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952BC" w14:textId="3C89777F" w:rsidR="00AB1445" w:rsidRPr="00AC2B30" w:rsidRDefault="00AB1445" w:rsidP="00C40E56">
      <w:pPr>
        <w:pStyle w:val="Heading1"/>
        <w:rPr>
          <w:color w:val="FFFFFF" w:themeColor="text1"/>
          <w:sz w:val="26"/>
        </w:rPr>
      </w:pPr>
      <w:r w:rsidRPr="00AC2B30">
        <w:fldChar w:fldCharType="begin"/>
      </w:r>
      <w:r w:rsidRPr="00AC2B30">
        <w:instrText xml:space="preserve"> TITLE  \* FirstCap  \* MERGEFORMAT </w:instrText>
      </w:r>
      <w:r w:rsidRPr="00AC2B30">
        <w:fldChar w:fldCharType="end"/>
      </w:r>
      <w:r w:rsidRPr="00AC2B30">
        <w:t>Public Health CPD, training &amp; resources</w:t>
      </w:r>
    </w:p>
    <w:p w14:paraId="40226697" w14:textId="077286E8" w:rsidR="00D03E83" w:rsidRPr="00D03E83" w:rsidRDefault="00B10B1C" w:rsidP="00C77086">
      <w:pPr>
        <w:pStyle w:val="Heading2"/>
      </w:pPr>
      <w:bookmarkStart w:id="0" w:name="_Toc65072034"/>
      <w:bookmarkStart w:id="1" w:name="_Toc350174611"/>
      <w:r>
        <w:t>30</w:t>
      </w:r>
      <w:r w:rsidR="00F4799E">
        <w:t xml:space="preserve"> March</w:t>
      </w:r>
      <w:r w:rsidR="00C40E56">
        <w:t xml:space="preserve"> 2026</w:t>
      </w:r>
    </w:p>
    <w:bookmarkEnd w:id="0"/>
    <w:p w14:paraId="03F8B2A4" w14:textId="02F0170F" w:rsidR="009B773F" w:rsidRDefault="00AB1445" w:rsidP="003D10E5">
      <w:pPr>
        <w:pStyle w:val="Heading5"/>
      </w:pPr>
      <w:r>
        <w:t>Note: All training and learning opportunities shared in this bulletin are fully fu</w:t>
      </w:r>
      <w:r w:rsidRPr="00F25085">
        <w:t>nded</w:t>
      </w:r>
      <w:bookmarkEnd w:id="1"/>
      <w:r w:rsidR="0039743D">
        <w:t xml:space="preserve"> </w:t>
      </w:r>
      <w:proofErr w:type="gramStart"/>
      <w:r w:rsidR="0039743D">
        <w:t>with the exception of</w:t>
      </w:r>
      <w:proofErr w:type="gramEnd"/>
      <w:r w:rsidR="0039743D">
        <w:t xml:space="preserve"> the Oxford Vaccine Group</w:t>
      </w:r>
      <w:r w:rsidR="00646FDC">
        <w:t xml:space="preserve">. </w:t>
      </w:r>
    </w:p>
    <w:p w14:paraId="516591C0" w14:textId="77777777" w:rsidR="00EB1766" w:rsidRPr="00EB1766" w:rsidRDefault="00EB1766" w:rsidP="00EB1766"/>
    <w:p w14:paraId="634B52C4" w14:textId="51020106" w:rsidR="00AB5C0A" w:rsidRPr="00AB5C0A" w:rsidRDefault="00914DFE" w:rsidP="00EB1766">
      <w:pPr>
        <w:pStyle w:val="Heading3"/>
      </w:pPr>
      <w:r w:rsidRPr="00980C90">
        <w:t>Webinars and Events</w:t>
      </w:r>
    </w:p>
    <w:p w14:paraId="3956CFE0" w14:textId="77777777" w:rsidR="007F22EC" w:rsidRPr="007F22EC" w:rsidRDefault="007F22EC" w:rsidP="007F22EC">
      <w:pPr>
        <w:rPr>
          <w:b/>
          <w:bCs/>
        </w:rPr>
      </w:pPr>
      <w:r w:rsidRPr="007F22EC">
        <w:rPr>
          <w:b/>
          <w:bCs/>
        </w:rPr>
        <w:t>Driving Health Equity with the Digital Exclusion Risk Atlas </w:t>
      </w:r>
    </w:p>
    <w:p w14:paraId="41CF6817" w14:textId="77777777" w:rsidR="0025526A" w:rsidRPr="0025526A" w:rsidRDefault="0025526A" w:rsidP="0025526A">
      <w:pPr>
        <w:pStyle w:val="Heading5"/>
      </w:pPr>
      <w:r w:rsidRPr="0025526A">
        <w:t>Wednesday 15 April 2026 - 11:00 am - 12:15 pm | Online </w:t>
      </w:r>
    </w:p>
    <w:p w14:paraId="03062F6E" w14:textId="07700404" w:rsidR="00AB5C0A" w:rsidRPr="00EB1766" w:rsidRDefault="0025526A" w:rsidP="00AC7C12">
      <w:pPr>
        <w:rPr>
          <w:rStyle w:val="Heading4Char"/>
          <w:b w:val="0"/>
          <w:bCs w:val="0"/>
        </w:rPr>
      </w:pPr>
      <w:r w:rsidRPr="0025526A">
        <w:t>The Digital Exclusion Risk Atlas (DERA) is a new interactive NHS analytical tool that brings key indicators together into a single risk index to highlight where digital exclusion is most likely across England. Launching on 15 April, DERA will support ICSs, providers, and partners target resources and design more inclusive digital services. </w:t>
      </w:r>
      <w:r w:rsidRPr="0025526A">
        <w:br/>
      </w:r>
      <w:r w:rsidRPr="0025526A">
        <w:rPr>
          <w:b/>
          <w:bCs/>
        </w:rPr>
        <w:t> </w:t>
      </w:r>
      <w:r w:rsidRPr="0025526A">
        <w:rPr>
          <w:b/>
          <w:bCs/>
        </w:rPr>
        <w:br/>
      </w:r>
      <w:hyperlink r:id="rId11" w:history="1">
        <w:r w:rsidRPr="0025526A">
          <w:rPr>
            <w:rStyle w:val="Hyperlink"/>
            <w:rFonts w:ascii="Arial" w:hAnsi="Arial"/>
            <w:b/>
            <w:bCs/>
          </w:rPr>
          <w:t xml:space="preserve">Register for </w:t>
        </w:r>
        <w:r>
          <w:rPr>
            <w:rStyle w:val="Hyperlink"/>
            <w:rFonts w:ascii="Arial" w:hAnsi="Arial"/>
            <w:b/>
            <w:bCs/>
          </w:rPr>
          <w:t>the</w:t>
        </w:r>
        <w:r w:rsidRPr="0025526A">
          <w:rPr>
            <w:rStyle w:val="Hyperlink"/>
            <w:rFonts w:ascii="Arial" w:hAnsi="Arial"/>
            <w:b/>
            <w:bCs/>
          </w:rPr>
          <w:t xml:space="preserve"> launch webinar</w:t>
        </w:r>
      </w:hyperlink>
      <w:r w:rsidRPr="0025526A">
        <w:rPr>
          <w:b/>
          <w:bCs/>
        </w:rPr>
        <w:t xml:space="preserve"> </w:t>
      </w:r>
      <w:r w:rsidRPr="0025526A">
        <w:t>to see how DERA can inform local decision making, guide targeted action, and help reduce health inequalities as services become increasingly digital. </w:t>
      </w:r>
    </w:p>
    <w:p w14:paraId="74F1A0F4" w14:textId="5BB327AE" w:rsidR="00AC7C12" w:rsidRPr="00AC7C12" w:rsidRDefault="00AC7C12" w:rsidP="00AC7C12">
      <w:pPr>
        <w:rPr>
          <w:rStyle w:val="Heading4Char"/>
        </w:rPr>
      </w:pPr>
      <w:r w:rsidRPr="00AC7C12">
        <w:rPr>
          <w:rStyle w:val="Heading4Char"/>
        </w:rPr>
        <w:t>The Oxford Vaccine Group, University of Oxford</w:t>
      </w:r>
      <w:r w:rsidR="001007D1">
        <w:rPr>
          <w:rStyle w:val="Heading4Char"/>
        </w:rPr>
        <w:t xml:space="preserve"> </w:t>
      </w:r>
      <w:r w:rsidRPr="00AC7C12">
        <w:rPr>
          <w:rStyle w:val="Heading4Char"/>
        </w:rPr>
        <w:t>CPD Immunisation courses in 2026</w:t>
      </w:r>
    </w:p>
    <w:p w14:paraId="568FC60D" w14:textId="77777777" w:rsidR="00AC7C12" w:rsidRPr="00AC7C12" w:rsidRDefault="00AC7C12" w:rsidP="00AC7C12">
      <w:pPr>
        <w:rPr>
          <w:i/>
          <w:iCs/>
        </w:rPr>
      </w:pPr>
      <w:r w:rsidRPr="00AC7C12">
        <w:rPr>
          <w:i/>
          <w:iCs/>
        </w:rPr>
        <w:t>Funded CPD places may be available from Thames Valley and Wessex Primary Care School for Allied Health Professionals (AHPs), nurses and nursing associates working in Buckinghamshire, Oxfordshire and Berkshire West, please check before booking via the link if this applies to you. (</w:t>
      </w:r>
      <w:hyperlink r:id="rId12" w:history="1">
        <w:r w:rsidRPr="00AC7C12">
          <w:rPr>
            <w:rStyle w:val="Hyperlink"/>
            <w:rFonts w:ascii="Arial" w:hAnsi="Arial"/>
            <w:i/>
            <w:iCs/>
          </w:rPr>
          <w:t>Buckinghamshire, Oxfordshire and Berkshire West continuing professional development - Working across Wessex</w:t>
        </w:r>
      </w:hyperlink>
      <w:r w:rsidRPr="00AC7C12">
        <w:rPr>
          <w:i/>
          <w:iCs/>
        </w:rPr>
        <w:t xml:space="preserve">) – </w:t>
      </w:r>
      <w:r w:rsidRPr="00AC7C12">
        <w:rPr>
          <w:b/>
          <w:bCs/>
          <w:i/>
          <w:iCs/>
        </w:rPr>
        <w:t>if you are not from these counties or an AHP, Nurse of Nursing associate you will not be eligible for this funding</w:t>
      </w:r>
      <w:r w:rsidRPr="00AC7C12">
        <w:rPr>
          <w:i/>
          <w:iCs/>
        </w:rPr>
        <w:t xml:space="preserve">. </w:t>
      </w:r>
    </w:p>
    <w:p w14:paraId="79A9C329" w14:textId="77777777" w:rsidR="00AC7C12" w:rsidRPr="00AC7C12" w:rsidRDefault="00AC7C12" w:rsidP="00AC7C12">
      <w:pPr>
        <w:rPr>
          <w:b/>
          <w:bCs/>
        </w:rPr>
      </w:pPr>
      <w:r w:rsidRPr="00AC7C12">
        <w:rPr>
          <w:b/>
          <w:bCs/>
        </w:rPr>
        <w:t>ONLINE: Immunisation Updates – half day training</w:t>
      </w:r>
    </w:p>
    <w:p w14:paraId="0EC565D3" w14:textId="7C1EF829" w:rsidR="00A770DB" w:rsidRPr="00A770DB" w:rsidRDefault="00AC7C12" w:rsidP="00A770DB">
      <w:pPr>
        <w:pStyle w:val="ListParagraph"/>
        <w:numPr>
          <w:ilvl w:val="0"/>
          <w:numId w:val="22"/>
        </w:numPr>
        <w:rPr>
          <w:b/>
          <w:bCs/>
        </w:rPr>
      </w:pPr>
      <w:proofErr w:type="gramStart"/>
      <w:r w:rsidRPr="00AC7C12">
        <w:t>April,</w:t>
      </w:r>
      <w:proofErr w:type="gramEnd"/>
      <w:r w:rsidRPr="00AC7C12">
        <w:t xml:space="preserve"> 9.30am – 12.30pm </w:t>
      </w:r>
      <w:r w:rsidRPr="00A770DB">
        <w:rPr>
          <w:b/>
          <w:bCs/>
        </w:rPr>
        <w:t xml:space="preserve">or </w:t>
      </w:r>
    </w:p>
    <w:p w14:paraId="00B0F056" w14:textId="3BDAD9E6" w:rsidR="00AC7C12" w:rsidRPr="00AC7C12" w:rsidRDefault="00A770DB" w:rsidP="00A770DB">
      <w:pPr>
        <w:ind w:left="360"/>
      </w:pPr>
      <w:r>
        <w:t xml:space="preserve">22 </w:t>
      </w:r>
      <w:r w:rsidR="00AC7C12" w:rsidRPr="00AC7C12">
        <w:t>April, 2pm – 5pm</w:t>
      </w:r>
    </w:p>
    <w:p w14:paraId="72BC67F3" w14:textId="77777777" w:rsidR="00A770DB" w:rsidRDefault="00A770DB" w:rsidP="00A770DB">
      <w:pPr>
        <w:rPr>
          <w:b/>
          <w:bCs/>
        </w:rPr>
      </w:pPr>
      <w:r w:rsidRPr="00AC7C12">
        <w:rPr>
          <w:b/>
          <w:bCs/>
        </w:rPr>
        <w:t>In-person: Introduction to Immunisation – 2 days training</w:t>
      </w:r>
    </w:p>
    <w:p w14:paraId="547FFBB1" w14:textId="69557FA2" w:rsidR="00A770DB" w:rsidRPr="00AC7C12" w:rsidRDefault="00A770DB" w:rsidP="00A770DB">
      <w:pPr>
        <w:ind w:left="720"/>
      </w:pPr>
      <w:r w:rsidRPr="00AC7C12">
        <w:t xml:space="preserve">16 – </w:t>
      </w:r>
      <w:r>
        <w:t>17</w:t>
      </w:r>
      <w:r w:rsidRPr="00AC7C12">
        <w:t xml:space="preserve"> June, 9am – 4pm</w:t>
      </w:r>
      <w:r>
        <w:t xml:space="preserve">: </w:t>
      </w:r>
      <w:proofErr w:type="spellStart"/>
      <w:r w:rsidRPr="00AC7C12">
        <w:t>voco</w:t>
      </w:r>
      <w:proofErr w:type="spellEnd"/>
      <w:r w:rsidRPr="00AC7C12">
        <w:t xml:space="preserve"> Oxford Thames Hotel, Henley Road, Sandford-on-Thames, Oxford, OX4 4GX</w:t>
      </w:r>
    </w:p>
    <w:p w14:paraId="6D5C47DD" w14:textId="2A8237DF" w:rsidR="00A770DB" w:rsidRPr="00AC7C12" w:rsidRDefault="00A770DB" w:rsidP="00A770DB">
      <w:pPr>
        <w:ind w:left="720"/>
      </w:pPr>
      <w:r w:rsidRPr="00AC7C12">
        <w:t xml:space="preserve">6 – </w:t>
      </w:r>
      <w:r>
        <w:t>7</w:t>
      </w:r>
      <w:r w:rsidRPr="00AC7C12">
        <w:t xml:space="preserve"> Oct, 9am – 4pm</w:t>
      </w:r>
      <w:r>
        <w:t xml:space="preserve">: </w:t>
      </w:r>
      <w:r w:rsidRPr="00AC7C12">
        <w:t>Oxford venue to be confirmed – will have free parking</w:t>
      </w:r>
    </w:p>
    <w:p w14:paraId="59956D4E" w14:textId="77777777" w:rsidR="00A770DB" w:rsidRPr="00AC7C12" w:rsidRDefault="00A770DB" w:rsidP="00A770DB">
      <w:pPr>
        <w:rPr>
          <w:b/>
          <w:bCs/>
        </w:rPr>
      </w:pPr>
      <w:r w:rsidRPr="00AC7C12">
        <w:rPr>
          <w:b/>
          <w:bCs/>
        </w:rPr>
        <w:t>In-Person: Immunisation &amp; Influenza Updates – 1 day training</w:t>
      </w:r>
    </w:p>
    <w:p w14:paraId="2B6F80A5" w14:textId="77777777" w:rsidR="00A770DB" w:rsidRDefault="00A770DB" w:rsidP="00A770DB">
      <w:pPr>
        <w:rPr>
          <w:b/>
          <w:bCs/>
        </w:rPr>
      </w:pPr>
      <w:r>
        <w:t>7</w:t>
      </w:r>
      <w:r w:rsidRPr="00AC7C12">
        <w:t xml:space="preserve"> July, 9.30am – 3.30pm </w:t>
      </w:r>
      <w:r w:rsidRPr="00AC7C12">
        <w:rPr>
          <w:b/>
          <w:bCs/>
        </w:rPr>
        <w:t>or</w:t>
      </w:r>
    </w:p>
    <w:p w14:paraId="548F3502" w14:textId="6ED2E386" w:rsidR="00A770DB" w:rsidRPr="00AC7C12" w:rsidRDefault="00A770DB" w:rsidP="00A770DB">
      <w:r w:rsidRPr="00AC7C12">
        <w:rPr>
          <w:b/>
          <w:bCs/>
        </w:rPr>
        <w:lastRenderedPageBreak/>
        <w:t xml:space="preserve"> </w:t>
      </w:r>
      <w:r>
        <w:t>8</w:t>
      </w:r>
      <w:r w:rsidRPr="00AC7C12">
        <w:t xml:space="preserve"> July, 9.30am – 3.30pm </w:t>
      </w:r>
    </w:p>
    <w:p w14:paraId="14F1683E" w14:textId="77777777" w:rsidR="00A770DB" w:rsidRPr="00AC7C12" w:rsidRDefault="00A770DB" w:rsidP="00A770DB">
      <w:pPr>
        <w:pStyle w:val="Heading4"/>
      </w:pPr>
      <w:r w:rsidRPr="00AC7C12">
        <w:t>Other Virtual &amp; in-person courses</w:t>
      </w:r>
    </w:p>
    <w:p w14:paraId="0C38D630" w14:textId="77777777" w:rsidR="00A770DB" w:rsidRPr="00AC7C12" w:rsidRDefault="00A770DB" w:rsidP="00A770DB">
      <w:pPr>
        <w:numPr>
          <w:ilvl w:val="0"/>
          <w:numId w:val="18"/>
        </w:numPr>
      </w:pPr>
      <w:r w:rsidRPr="00AC7C12">
        <w:t xml:space="preserve">“RSV Revisited: Immune responses in a post-vaccine era” with Professor John Tregoning - </w:t>
      </w:r>
      <w:hyperlink r:id="rId13" w:history="1">
        <w:r w:rsidRPr="00AC7C12">
          <w:rPr>
            <w:rStyle w:val="Hyperlink"/>
            <w:rFonts w:ascii="Arial" w:hAnsi="Arial"/>
          </w:rPr>
          <w:t>https://www.ovg.ox.ac.uk/events/john-tregoning</w:t>
        </w:r>
      </w:hyperlink>
      <w:r w:rsidRPr="00AC7C12">
        <w:t xml:space="preserve"> </w:t>
      </w:r>
    </w:p>
    <w:p w14:paraId="7B7DA3BC" w14:textId="77777777" w:rsidR="00A770DB" w:rsidRPr="00AC7C12" w:rsidRDefault="00A770DB" w:rsidP="00A770DB">
      <w:pPr>
        <w:numPr>
          <w:ilvl w:val="0"/>
          <w:numId w:val="18"/>
        </w:numPr>
      </w:pPr>
      <w:r w:rsidRPr="00AC7C12">
        <w:t xml:space="preserve">Infection and immunity in Children Conference (IIC) – The Oxford ESPID Course - </w:t>
      </w:r>
      <w:hyperlink r:id="rId14" w:history="1">
        <w:r w:rsidRPr="00AC7C12">
          <w:rPr>
            <w:rStyle w:val="Hyperlink"/>
            <w:rFonts w:ascii="Arial" w:hAnsi="Arial"/>
          </w:rPr>
          <w:t>https://www.ovg.ox.ac.uk/iic</w:t>
        </w:r>
      </w:hyperlink>
      <w:r w:rsidRPr="00AC7C12">
        <w:t xml:space="preserve"> </w:t>
      </w:r>
    </w:p>
    <w:p w14:paraId="1DFF5B42" w14:textId="77777777" w:rsidR="00A770DB" w:rsidRPr="00AC7C12" w:rsidRDefault="00A770DB" w:rsidP="00A770DB">
      <w:pPr>
        <w:numPr>
          <w:ilvl w:val="0"/>
          <w:numId w:val="18"/>
        </w:numPr>
      </w:pPr>
      <w:r w:rsidRPr="00AC7C12">
        <w:t xml:space="preserve">UK Clinical Vaccine Network Annual Conference - </w:t>
      </w:r>
      <w:hyperlink r:id="rId15" w:history="1">
        <w:r w:rsidRPr="00AC7C12">
          <w:rPr>
            <w:rStyle w:val="Hyperlink"/>
            <w:rFonts w:ascii="Arial" w:hAnsi="Arial"/>
          </w:rPr>
          <w:t>https://ukcvn.ac.uk/conference</w:t>
        </w:r>
      </w:hyperlink>
      <w:r w:rsidRPr="00AC7C12">
        <w:t xml:space="preserve"> </w:t>
      </w:r>
    </w:p>
    <w:p w14:paraId="0A0D73A0" w14:textId="22D76454" w:rsidR="00AB5C0A" w:rsidRDefault="00AC7C12" w:rsidP="00EB1766">
      <w:r w:rsidRPr="0030611D">
        <w:t>More information</w:t>
      </w:r>
      <w:r w:rsidR="00AB5C0A">
        <w:t xml:space="preserve"> </w:t>
      </w:r>
      <w:r w:rsidR="00A770DB">
        <w:t>and booking</w:t>
      </w:r>
      <w:r w:rsidR="0030611D" w:rsidRPr="0030611D">
        <w:t xml:space="preserve"> </w:t>
      </w:r>
      <w:r w:rsidR="00A770DB">
        <w:t>go</w:t>
      </w:r>
      <w:r w:rsidR="0030611D" w:rsidRPr="0030611D">
        <w:t xml:space="preserve"> to </w:t>
      </w:r>
      <w:hyperlink r:id="rId16" w:history="1">
        <w:r w:rsidR="0030611D" w:rsidRPr="00AB5C0A">
          <w:rPr>
            <w:rStyle w:val="Hyperlink"/>
            <w:rFonts w:ascii="Arial" w:hAnsi="Arial"/>
            <w:b/>
            <w:bCs/>
          </w:rPr>
          <w:t>the OVG website</w:t>
        </w:r>
      </w:hyperlink>
      <w:r w:rsidRPr="00AC7C12">
        <w:t xml:space="preserve"> </w:t>
      </w:r>
    </w:p>
    <w:p w14:paraId="474C5151" w14:textId="5E4EA499" w:rsidR="00ED0F7B" w:rsidRDefault="00ED6851" w:rsidP="00ED6851">
      <w:pPr>
        <w:pStyle w:val="Heading4"/>
      </w:pPr>
      <w:r>
        <w:t>The Man with the Plan</w:t>
      </w:r>
    </w:p>
    <w:p w14:paraId="082841D0" w14:textId="4620974C" w:rsidR="007A454D" w:rsidRDefault="00BD760A" w:rsidP="00E71CB6">
      <w:r>
        <w:t>This is a film about William Beverage</w:t>
      </w:r>
      <w:r w:rsidR="00F31516">
        <w:t xml:space="preserve">, the visionary </w:t>
      </w:r>
      <w:r w:rsidR="00560942">
        <w:t xml:space="preserve">man behind the welfare state. </w:t>
      </w:r>
      <w:r w:rsidR="00E86654">
        <w:t>The c</w:t>
      </w:r>
      <w:r w:rsidR="00393204">
        <w:t xml:space="preserve">ast includes </w:t>
      </w:r>
      <w:r w:rsidR="00F12AFA">
        <w:t>Simon Callow, Miriam Margolyes</w:t>
      </w:r>
      <w:r w:rsidR="007A454D">
        <w:t>, Mark Thomas</w:t>
      </w:r>
      <w:r w:rsidR="00393204">
        <w:t xml:space="preserve"> and other</w:t>
      </w:r>
      <w:r w:rsidR="003F4FF4">
        <w:t xml:space="preserve">s playing as themselves </w:t>
      </w:r>
      <w:r w:rsidR="00E86654">
        <w:t>including</w:t>
      </w:r>
      <w:r w:rsidR="003F4FF4">
        <w:t xml:space="preserve"> Sir Micheal Marmott, Danny Dorling</w:t>
      </w:r>
      <w:r w:rsidR="00896E48">
        <w:t xml:space="preserve"> and many more</w:t>
      </w:r>
      <w:r w:rsidR="00C86CEB">
        <w:t xml:space="preserve">. </w:t>
      </w:r>
    </w:p>
    <w:p w14:paraId="4560ABC3" w14:textId="2DB71BC8" w:rsidR="00ED6851" w:rsidRDefault="00C86CEB" w:rsidP="00E71CB6">
      <w:r>
        <w:t xml:space="preserve">The film is showing in </w:t>
      </w:r>
      <w:r w:rsidR="00DC0F22">
        <w:t>London</w:t>
      </w:r>
      <w:r>
        <w:t xml:space="preserve"> </w:t>
      </w:r>
      <w:r w:rsidR="007A454D">
        <w:t>17 April at Sands Film Cinema. If you are near a local independent cinema or community centre</w:t>
      </w:r>
      <w:r w:rsidR="00AB2DF8">
        <w:t>,</w:t>
      </w:r>
      <w:r w:rsidR="007A454D">
        <w:t xml:space="preserve"> you can request </w:t>
      </w:r>
      <w:r w:rsidR="00DC0F22">
        <w:t xml:space="preserve">a screening. </w:t>
      </w:r>
    </w:p>
    <w:p w14:paraId="34B49324" w14:textId="52718E20" w:rsidR="00DC0F22" w:rsidRPr="00E71CB6" w:rsidRDefault="00DC0F22" w:rsidP="00E71CB6">
      <w:hyperlink r:id="rId17" w:history="1">
        <w:r w:rsidRPr="004A3689">
          <w:rPr>
            <w:rStyle w:val="Hyperlink"/>
            <w:rFonts w:ascii="Arial" w:hAnsi="Arial"/>
          </w:rPr>
          <w:t xml:space="preserve">See Sands </w:t>
        </w:r>
        <w:r w:rsidR="004A3689" w:rsidRPr="004A3689">
          <w:rPr>
            <w:rStyle w:val="Hyperlink"/>
            <w:rFonts w:ascii="Arial" w:hAnsi="Arial"/>
          </w:rPr>
          <w:t>Films</w:t>
        </w:r>
        <w:r w:rsidRPr="004A3689">
          <w:rPr>
            <w:rStyle w:val="Hyperlink"/>
            <w:rFonts w:ascii="Arial" w:hAnsi="Arial"/>
          </w:rPr>
          <w:t xml:space="preserve"> website</w:t>
        </w:r>
      </w:hyperlink>
      <w:r w:rsidR="00F373E8">
        <w:t xml:space="preserve"> and </w:t>
      </w:r>
      <w:hyperlink r:id="rId18" w:history="1">
        <w:r w:rsidR="00F373E8" w:rsidRPr="00393204">
          <w:rPr>
            <w:rStyle w:val="Hyperlink"/>
            <w:rFonts w:ascii="Arial" w:hAnsi="Arial"/>
          </w:rPr>
          <w:t>read the press release</w:t>
        </w:r>
      </w:hyperlink>
      <w:r>
        <w:t xml:space="preserve"> </w:t>
      </w:r>
    </w:p>
    <w:p w14:paraId="4DE315F8" w14:textId="77777777" w:rsidR="00AB5C0A" w:rsidRDefault="00AB5C0A" w:rsidP="00980C90">
      <w:pPr>
        <w:pStyle w:val="Heading3"/>
      </w:pPr>
    </w:p>
    <w:p w14:paraId="63941FBC" w14:textId="706597AB" w:rsidR="00AB5C0A" w:rsidRDefault="00AB2DF8" w:rsidP="00EB1766">
      <w:pPr>
        <w:pStyle w:val="Heading3"/>
      </w:pPr>
      <w:r>
        <w:t>Resources</w:t>
      </w:r>
    </w:p>
    <w:p w14:paraId="0C51B40C" w14:textId="1BCEB21F" w:rsidR="00AB2DF8" w:rsidRDefault="00D46F96" w:rsidP="00AB2DF8">
      <w:pPr>
        <w:pStyle w:val="Heading4"/>
      </w:pPr>
      <w:r>
        <w:t>Stre</w:t>
      </w:r>
      <w:r w:rsidR="00525020">
        <w:t>ngthening Digital Inclusion – One year on</w:t>
      </w:r>
    </w:p>
    <w:p w14:paraId="56A3417F" w14:textId="41F57F3C" w:rsidR="00525020" w:rsidRDefault="00624AC9" w:rsidP="00525020">
      <w:r w:rsidRPr="00624AC9">
        <w:t xml:space="preserve">The Department for Science, Innovation and Technology (DSIT) has published the </w:t>
      </w:r>
      <w:hyperlink r:id="rId19" w:history="1">
        <w:r w:rsidRPr="00624AC9">
          <w:rPr>
            <w:rStyle w:val="Hyperlink"/>
            <w:rFonts w:ascii="Arial" w:hAnsi="Arial"/>
          </w:rPr>
          <w:t>Digital Inclusion Action Plan: One Year On</w:t>
        </w:r>
      </w:hyperlink>
      <w:r w:rsidRPr="00624AC9">
        <w:t xml:space="preserve">, reporting progress since the plan's launch in February 2025. </w:t>
      </w:r>
      <w:r w:rsidR="00525020" w:rsidRPr="00525020">
        <w:t xml:space="preserve">The new update highlights progress across leadership actions, the first five priority actions, and industry pledges, along with work now linked to the </w:t>
      </w:r>
      <w:proofErr w:type="gramStart"/>
      <w:r w:rsidR="00525020" w:rsidRPr="00525020">
        <w:t>Ten Year</w:t>
      </w:r>
      <w:proofErr w:type="gramEnd"/>
      <w:r w:rsidR="00525020" w:rsidRPr="00525020">
        <w:t xml:space="preserve"> Health Plan.</w:t>
      </w:r>
    </w:p>
    <w:p w14:paraId="07C28EB3" w14:textId="77777777" w:rsidR="00181B6E" w:rsidRPr="00181B6E" w:rsidRDefault="00181B6E" w:rsidP="00181B6E">
      <w:r w:rsidRPr="00181B6E">
        <w:rPr>
          <w:b/>
          <w:bCs/>
        </w:rPr>
        <w:t>Know your high cholesterol risk</w:t>
      </w:r>
    </w:p>
    <w:p w14:paraId="16E1A044" w14:textId="77777777" w:rsidR="00FD5A0B" w:rsidRPr="00FD5A0B" w:rsidRDefault="00FD5A0B" w:rsidP="00FD5A0B">
      <w:r w:rsidRPr="00FD5A0B">
        <w:t>A new </w:t>
      </w:r>
      <w:hyperlink r:id="rId20" w:history="1">
        <w:r w:rsidRPr="00FD5A0B">
          <w:rPr>
            <w:rStyle w:val="Hyperlink"/>
            <w:rFonts w:ascii="Arial" w:hAnsi="Arial"/>
          </w:rPr>
          <w:t>brochure</w:t>
        </w:r>
      </w:hyperlink>
      <w:r w:rsidRPr="00FD5A0B">
        <w:t>, co-produced by NHS England and Heart UK, explains who is most at risk of high cholesterol and encourages people to take simple, proactive steps to reduce it.</w:t>
      </w:r>
    </w:p>
    <w:p w14:paraId="792EB4A2" w14:textId="2E08FE4B" w:rsidR="00624AC9" w:rsidRDefault="00FD5A0B" w:rsidP="00FD5A0B">
      <w:r w:rsidRPr="00FD5A0B">
        <w:t>The resource is ideal for anyone newly diagnosed, or those wanting to better understand how to manage their cholesterol. It breaks down risks, lifestyles changes, and the importance of regular checks in an accessible way - making it a useful tool to share across teams, clinics and communities</w:t>
      </w:r>
      <w:r>
        <w:t xml:space="preserve">. </w:t>
      </w:r>
    </w:p>
    <w:p w14:paraId="6246A227" w14:textId="77777777" w:rsidR="00FD5A0B" w:rsidRPr="00FD5A0B" w:rsidRDefault="00FD5A0B" w:rsidP="00FD5A0B">
      <w:r w:rsidRPr="00FD5A0B">
        <w:rPr>
          <w:b/>
          <w:bCs/>
        </w:rPr>
        <w:t>Neighbourhood Health: Closing the Inequality Gap</w:t>
      </w:r>
    </w:p>
    <w:p w14:paraId="4E0706BC" w14:textId="74C56068" w:rsidR="00FD5A0B" w:rsidRDefault="00FD5A0B" w:rsidP="00FD5A0B">
      <w:r w:rsidRPr="00FD5A0B">
        <w:lastRenderedPageBreak/>
        <w:t xml:space="preserve">The </w:t>
      </w:r>
      <w:hyperlink r:id="rId21" w:history="1">
        <w:r w:rsidRPr="00FD5A0B">
          <w:rPr>
            <w:rStyle w:val="Hyperlink"/>
            <w:rFonts w:ascii="Arial" w:hAnsi="Arial"/>
          </w:rPr>
          <w:t>Neighbourhood Health Framework</w:t>
        </w:r>
      </w:hyperlink>
      <w:r w:rsidRPr="00FD5A0B">
        <w:t xml:space="preserve"> sets out a new approach to delivering more accessible, preventative care within local communities. It aims to reduce health inequalities by shifting services closer to home, strengthening collaboration between the NHS, local authorities and community partners, and ensuring care is coordinated around people’s needs. The framework introduces shared outcomes, clearer governance and new models of neighbourhood</w:t>
      </w:r>
      <w:r w:rsidRPr="00FD5A0B">
        <w:noBreakHyphen/>
        <w:t>level provision, helping systems focus on prevention, early intervention and joined</w:t>
      </w:r>
      <w:r w:rsidRPr="00FD5A0B">
        <w:noBreakHyphen/>
        <w:t>up support. By enabling locally tailored solutions, it seeks to improve health outcomes, patient experience and equity across England.</w:t>
      </w:r>
    </w:p>
    <w:p w14:paraId="557CC346" w14:textId="77777777" w:rsidR="00F50467" w:rsidRPr="00F50467" w:rsidRDefault="00F50467" w:rsidP="00F50467">
      <w:r w:rsidRPr="00F50467">
        <w:rPr>
          <w:b/>
          <w:bCs/>
        </w:rPr>
        <w:t>Trauma-informed care and racialised communities</w:t>
      </w:r>
    </w:p>
    <w:p w14:paraId="17C6472C" w14:textId="77777777" w:rsidR="00F50467" w:rsidRPr="00F50467" w:rsidRDefault="00F50467" w:rsidP="00F50467">
      <w:r w:rsidRPr="00F50467">
        <w:t xml:space="preserve">A new report, </w:t>
      </w:r>
      <w:hyperlink r:id="rId22" w:history="1">
        <w:r w:rsidRPr="00F50467">
          <w:rPr>
            <w:rStyle w:val="Hyperlink"/>
            <w:rFonts w:ascii="Arial" w:hAnsi="Arial"/>
          </w:rPr>
          <w:t>Trauma-informed care and racialised communities</w:t>
        </w:r>
      </w:hyperlink>
      <w:r w:rsidRPr="00F50467">
        <w:t>, has found that people from racialised communities face disproportionately high levels of trauma, and that public services meant to support them often reproduce this trauma rather than alleviate it.</w:t>
      </w:r>
    </w:p>
    <w:p w14:paraId="63E76022" w14:textId="7F9197A6" w:rsidR="00F50467" w:rsidRDefault="00F50467" w:rsidP="00F50467">
      <w:r w:rsidRPr="00F50467">
        <w:t xml:space="preserve">The report from Centre for Mental Health and Coffee </w:t>
      </w:r>
      <w:proofErr w:type="spellStart"/>
      <w:r w:rsidRPr="00F50467">
        <w:t>Afrik</w:t>
      </w:r>
      <w:proofErr w:type="spellEnd"/>
      <w:r w:rsidRPr="00F50467">
        <w:t xml:space="preserve"> CIC, commissioned by the NHS Race and Health Observatory, demonstrates that racism not only causes trauma and mental illness but also prevents people from getting the right support for their mental health from the NHS.</w:t>
      </w:r>
      <w:r>
        <w:t xml:space="preserve"> </w:t>
      </w:r>
    </w:p>
    <w:p w14:paraId="68FA9911" w14:textId="77777777" w:rsidR="009A4E4E" w:rsidRPr="009A4E4E" w:rsidRDefault="009A4E4E" w:rsidP="009A4E4E">
      <w:r w:rsidRPr="009A4E4E">
        <w:rPr>
          <w:b/>
          <w:bCs/>
        </w:rPr>
        <w:t>Fairer Practice Toolkit</w:t>
      </w:r>
    </w:p>
    <w:p w14:paraId="70CF1FE0" w14:textId="77777777" w:rsidR="009A4E4E" w:rsidRPr="009A4E4E" w:rsidRDefault="009A4E4E" w:rsidP="009A4E4E">
      <w:r w:rsidRPr="009A4E4E">
        <w:t xml:space="preserve">A new </w:t>
      </w:r>
      <w:hyperlink r:id="rId23" w:history="1">
        <w:r w:rsidRPr="009A4E4E">
          <w:rPr>
            <w:rStyle w:val="Hyperlink"/>
            <w:rFonts w:ascii="Arial" w:hAnsi="Arial"/>
          </w:rPr>
          <w:t>Fairer Practice Toolkit</w:t>
        </w:r>
      </w:hyperlink>
      <w:r w:rsidRPr="009A4E4E">
        <w:t xml:space="preserve"> is now available to support GPs and practice teams to take practical, evidence</w:t>
      </w:r>
      <w:r w:rsidRPr="009A4E4E">
        <w:noBreakHyphen/>
        <w:t>based action on health inequalities.</w:t>
      </w:r>
    </w:p>
    <w:p w14:paraId="77C818E5" w14:textId="5506DA7F" w:rsidR="009A4E4E" w:rsidRPr="002728C3" w:rsidRDefault="009A4E4E" w:rsidP="009A4E4E">
      <w:pPr>
        <w:rPr>
          <w:b/>
          <w:bCs/>
        </w:rPr>
      </w:pPr>
      <w:r w:rsidRPr="009A4E4E">
        <w:t xml:space="preserve">The toolkit helps teams identify where to focus efforts, prioritise impactful changes and embed sustainable improvements despite competing demands. It also includes supporting </w:t>
      </w:r>
      <w:r w:rsidRPr="002728C3">
        <w:rPr>
          <w:b/>
          <w:bCs/>
        </w:rPr>
        <w:t>resources such as an eLearning module.</w:t>
      </w:r>
    </w:p>
    <w:p w14:paraId="58A214E6" w14:textId="77777777" w:rsidR="002728C3" w:rsidRPr="002728C3" w:rsidRDefault="002728C3" w:rsidP="002728C3">
      <w:pPr>
        <w:pStyle w:val="Heading3"/>
        <w:rPr>
          <w:rFonts w:ascii="Arial" w:hAnsi="Arial" w:cs="Times New Roman"/>
          <w:bCs/>
          <w:color w:val="425563" w:themeColor="accent6"/>
          <w:kern w:val="0"/>
          <w:sz w:val="24"/>
          <w:szCs w:val="24"/>
          <w14:ligatures w14:val="none"/>
        </w:rPr>
      </w:pPr>
      <w:r w:rsidRPr="002728C3">
        <w:rPr>
          <w:rFonts w:ascii="Arial" w:hAnsi="Arial" w:cs="Times New Roman"/>
          <w:bCs/>
          <w:color w:val="425563" w:themeColor="accent6"/>
          <w:kern w:val="0"/>
          <w:sz w:val="24"/>
          <w:szCs w:val="24"/>
          <w14:ligatures w14:val="none"/>
        </w:rPr>
        <w:t xml:space="preserve">The </w:t>
      </w:r>
      <w:hyperlink r:id="rId24" w:history="1">
        <w:r w:rsidRPr="002728C3">
          <w:rPr>
            <w:rFonts w:ascii="Arial" w:hAnsi="Arial" w:cs="Times New Roman"/>
            <w:color w:val="425563" w:themeColor="accent6"/>
            <w:kern w:val="0"/>
            <w:sz w:val="24"/>
            <w:szCs w:val="24"/>
            <w14:ligatures w14:val="none"/>
          </w:rPr>
          <w:t>Pandemic Preparedness Strategy: building our capabilities</w:t>
        </w:r>
      </w:hyperlink>
      <w:r w:rsidRPr="002728C3">
        <w:rPr>
          <w:rFonts w:ascii="Arial" w:hAnsi="Arial" w:cs="Times New Roman"/>
          <w:bCs/>
          <w:color w:val="425563" w:themeColor="accent6"/>
          <w:kern w:val="0"/>
          <w:sz w:val="24"/>
          <w:szCs w:val="24"/>
          <w14:ligatures w14:val="none"/>
        </w:rPr>
        <w:t xml:space="preserve"> was published on 25th March 2026.</w:t>
      </w:r>
    </w:p>
    <w:p w14:paraId="3B854FF5" w14:textId="4BE99FB8" w:rsidR="00AB5C0A" w:rsidRDefault="002728C3" w:rsidP="002728C3">
      <w:hyperlink r:id="rId25" w:history="1">
        <w:r w:rsidRPr="002728C3">
          <w:rPr>
            <w:rStyle w:val="Hyperlink"/>
            <w:rFonts w:ascii="Arial" w:hAnsi="Arial"/>
          </w:rPr>
          <w:t>This report</w:t>
        </w:r>
      </w:hyperlink>
      <w:r>
        <w:t xml:space="preserve"> </w:t>
      </w:r>
      <w:r w:rsidRPr="002728C3">
        <w:t>details how the UK intends to rebuild readiness for future pandemics through a whole-of-government approach that prioritises the needs of the most vulnerable</w:t>
      </w:r>
    </w:p>
    <w:p w14:paraId="051D07BE" w14:textId="77777777" w:rsidR="00077ED6" w:rsidRPr="00077ED6" w:rsidRDefault="00077ED6" w:rsidP="00077ED6">
      <w:pPr>
        <w:rPr>
          <w:b/>
          <w:bCs/>
        </w:rPr>
      </w:pPr>
      <w:r w:rsidRPr="00077ED6">
        <w:rPr>
          <w:b/>
          <w:bCs/>
        </w:rPr>
        <w:t xml:space="preserve">Updated Guidance: </w:t>
      </w:r>
      <w:hyperlink r:id="rId26" w:history="1">
        <w:r w:rsidRPr="00077ED6">
          <w:rPr>
            <w:rStyle w:val="Hyperlink"/>
            <w:rFonts w:ascii="Arial" w:hAnsi="Arial"/>
            <w:b/>
            <w:bCs/>
          </w:rPr>
          <w:t>Suicide prevention: identifying and responding to suicide clusters</w:t>
        </w:r>
      </w:hyperlink>
    </w:p>
    <w:p w14:paraId="45BEBC98" w14:textId="77777777" w:rsidR="00077ED6" w:rsidRPr="00077ED6" w:rsidRDefault="00077ED6" w:rsidP="00077ED6">
      <w:r w:rsidRPr="00077ED6">
        <w:t xml:space="preserve">This document is for people with responsibility for suicide prevention in local authorities and their partner agencies. </w:t>
      </w:r>
    </w:p>
    <w:p w14:paraId="1D5FA9C1" w14:textId="77777777" w:rsidR="00077ED6" w:rsidRPr="00077ED6" w:rsidRDefault="00077ED6" w:rsidP="00077ED6">
      <w:r w:rsidRPr="00077ED6">
        <w:t>The steps required at local level to prepare for a suicide cluster are described alongside suggested responses to possible suicide clusters.</w:t>
      </w:r>
    </w:p>
    <w:p w14:paraId="705D8843" w14:textId="77777777" w:rsidR="00077ED6" w:rsidRPr="00077ED6" w:rsidRDefault="00077ED6" w:rsidP="00077ED6">
      <w:r w:rsidRPr="00077ED6">
        <w:rPr>
          <w:b/>
          <w:bCs/>
        </w:rPr>
        <w:t>New early years screen time guidance (0-5s)</w:t>
      </w:r>
    </w:p>
    <w:p w14:paraId="4F416CD9" w14:textId="77777777" w:rsidR="00077ED6" w:rsidRPr="00077ED6" w:rsidRDefault="00077ED6" w:rsidP="00077ED6">
      <w:r w:rsidRPr="00077ED6">
        <w:t xml:space="preserve">New guidance for parents and carers on screen time for children under five has been </w:t>
      </w:r>
      <w:hyperlink r:id="rId27" w:history="1">
        <w:r w:rsidRPr="00077ED6">
          <w:rPr>
            <w:rStyle w:val="Hyperlink"/>
            <w:rFonts w:ascii="Arial" w:hAnsi="Arial"/>
          </w:rPr>
          <w:t>published on the Best Start in Life website</w:t>
        </w:r>
      </w:hyperlink>
      <w:r w:rsidRPr="00077ED6">
        <w:t>.</w:t>
      </w:r>
      <w:r w:rsidRPr="00077ED6">
        <w:rPr>
          <w:u w:val="single"/>
        </w:rPr>
        <w:t xml:space="preserve"> </w:t>
      </w:r>
      <w:r w:rsidRPr="00077ED6">
        <w:t xml:space="preserve">The advice was informed by the Early Years </w:t>
      </w:r>
      <w:r w:rsidRPr="00077ED6">
        <w:lastRenderedPageBreak/>
        <w:t>Screen Time Advisory Group, co</w:t>
      </w:r>
      <w:r w:rsidRPr="00077ED6">
        <w:noBreakHyphen/>
        <w:t xml:space="preserve">chaired by the Children’s Commissioner for England (Dame Rachel de Souza) and Professor Russell Viner and shaped by parent and stakeholder input. </w:t>
      </w:r>
    </w:p>
    <w:p w14:paraId="1ABC5EFD" w14:textId="77777777" w:rsidR="00077ED6" w:rsidRDefault="00077ED6" w:rsidP="00077ED6">
      <w:r w:rsidRPr="00077ED6">
        <w:t xml:space="preserve">This sits alongside the </w:t>
      </w:r>
      <w:hyperlink r:id="rId28" w:history="1">
        <w:r w:rsidRPr="00077ED6">
          <w:rPr>
            <w:rStyle w:val="Hyperlink"/>
            <w:rFonts w:ascii="Arial" w:hAnsi="Arial"/>
          </w:rPr>
          <w:t>government’s national consultation “Growing up in the online world”</w:t>
        </w:r>
      </w:hyperlink>
      <w:r w:rsidRPr="00077ED6">
        <w:t> (open until 26 May) on further measures to support children’s safety and wellbeing online.</w:t>
      </w:r>
    </w:p>
    <w:p w14:paraId="24458A57" w14:textId="77777777" w:rsidR="00F80D23" w:rsidRPr="00F80D23" w:rsidRDefault="00F80D23" w:rsidP="00F80D23">
      <w:pPr>
        <w:rPr>
          <w:b/>
          <w:bCs/>
        </w:rPr>
      </w:pPr>
      <w:r w:rsidRPr="00F80D23">
        <w:rPr>
          <w:b/>
          <w:bCs/>
        </w:rPr>
        <w:t>Introducing the Liver Disease Transformation Programme</w:t>
      </w:r>
    </w:p>
    <w:p w14:paraId="1AD90034" w14:textId="77777777" w:rsidR="00F80D23" w:rsidRPr="00F80D23" w:rsidRDefault="00F80D23" w:rsidP="00F80D23">
      <w:r w:rsidRPr="00F80D23">
        <w:t>The Liver Transformation Programme aims to improve outcomes for patients with liver disease by coordinating efforts across NHS England and external partners. It focuses on the entire care pathway from prevention to specialised treatment, ensuring a more integrated and effective approach to liver care.</w:t>
      </w:r>
    </w:p>
    <w:p w14:paraId="75808039" w14:textId="77777777" w:rsidR="00F80D23" w:rsidRPr="00077ED6" w:rsidRDefault="00F80D23" w:rsidP="00077ED6"/>
    <w:p w14:paraId="6FE21FD3" w14:textId="1178E19E" w:rsidR="00077ED6" w:rsidRPr="002728C3" w:rsidRDefault="00077ED6" w:rsidP="002728C3">
      <w:r>
        <w:object w:dxaOrig="1508" w:dyaOrig="984" w14:anchorId="65742A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75pt;height:49.5pt" o:ole="">
            <v:imagedata r:id="rId29" o:title=""/>
          </v:shape>
          <o:OLEObject Type="Embed" ProgID="Acrobat.Document.DC" ShapeID="_x0000_i1025" DrawAspect="Icon" ObjectID="_1836393356" r:id="rId30"/>
        </w:object>
      </w:r>
    </w:p>
    <w:p w14:paraId="05000705" w14:textId="44924C48" w:rsidR="00010D4D" w:rsidRDefault="00E73517" w:rsidP="00980C90">
      <w:pPr>
        <w:pStyle w:val="Heading3"/>
      </w:pPr>
      <w:r>
        <w:t>Annou</w:t>
      </w:r>
      <w:r w:rsidR="00516B24">
        <w:t>n</w:t>
      </w:r>
      <w:r>
        <w:t>cements</w:t>
      </w:r>
    </w:p>
    <w:p w14:paraId="6C8A29CC" w14:textId="77777777" w:rsidR="00AB5C0A" w:rsidRDefault="00AB5C0A" w:rsidP="00DF6607">
      <w:pPr>
        <w:rPr>
          <w:b/>
          <w:bCs/>
        </w:rPr>
      </w:pPr>
    </w:p>
    <w:p w14:paraId="53FB4461" w14:textId="04592FC4" w:rsidR="00A60411" w:rsidRPr="00A60411" w:rsidRDefault="00A60411" w:rsidP="00DF6607">
      <w:pPr>
        <w:rPr>
          <w:b/>
          <w:bCs/>
        </w:rPr>
      </w:pPr>
      <w:r w:rsidRPr="00A60411">
        <w:rPr>
          <w:b/>
          <w:bCs/>
        </w:rPr>
        <w:t xml:space="preserve">Thames Valley Practitioner Development Scheme </w:t>
      </w:r>
    </w:p>
    <w:p w14:paraId="2BA1742F" w14:textId="00819E84" w:rsidR="00DF6607" w:rsidRPr="00E90552" w:rsidRDefault="00E90552" w:rsidP="00DF6607">
      <w:r>
        <w:t>D</w:t>
      </w:r>
      <w:r w:rsidR="00DF6607" w:rsidRPr="00E90552">
        <w:t>ue to the commissioning of a new provider, the Thames Valley Practitioner Development Scheme remains</w:t>
      </w:r>
      <w:r w:rsidRPr="00E90552">
        <w:t xml:space="preserve"> paused until further notice. </w:t>
      </w:r>
      <w:r w:rsidR="00C91633">
        <w:t xml:space="preserve">We will update this newsletter </w:t>
      </w:r>
      <w:r w:rsidR="00096966">
        <w:t>when applications open.</w:t>
      </w:r>
    </w:p>
    <w:p w14:paraId="02977EB2" w14:textId="16FD12BD" w:rsidR="00A60411" w:rsidRPr="00A60411" w:rsidRDefault="00A60411" w:rsidP="00A60411">
      <w:pPr>
        <w:rPr>
          <w:b/>
          <w:bCs/>
        </w:rPr>
      </w:pPr>
      <w:r w:rsidRPr="00A60411">
        <w:rPr>
          <w:b/>
          <w:bCs/>
        </w:rPr>
        <w:t xml:space="preserve">Consultation – Public Health Skills and Knowledge Framework </w:t>
      </w:r>
      <w:r w:rsidR="007E2C71">
        <w:rPr>
          <w:b/>
          <w:bCs/>
        </w:rPr>
        <w:t>– survey date extended</w:t>
      </w:r>
    </w:p>
    <w:p w14:paraId="08E41F8D" w14:textId="77777777" w:rsidR="00A60411" w:rsidRPr="00A60411" w:rsidRDefault="00A60411" w:rsidP="00A60411">
      <w:r w:rsidRPr="00A60411">
        <w:t>Public health professionals from across England, Northern Ireland, Scotland and Wales are working together to review and update the </w:t>
      </w:r>
      <w:hyperlink r:id="rId31" w:tgtFrame="_blank" w:history="1">
        <w:r w:rsidRPr="00A60411">
          <w:rPr>
            <w:rStyle w:val="Hyperlink"/>
            <w:rFonts w:ascii="Arial" w:hAnsi="Arial"/>
          </w:rPr>
          <w:t>Public Health Skills and Knowledge Framework (PHSKF)</w:t>
        </w:r>
      </w:hyperlink>
      <w:r w:rsidRPr="00A60411">
        <w:t>.  We are seeking views from across the system through a short survey to understand how the current framework is being used and how it can be strengthened. Your input is vital to ensure the updated PHSKF reflects real</w:t>
      </w:r>
      <w:r w:rsidRPr="00A60411">
        <w:noBreakHyphen/>
        <w:t>world practice, supports workforce development, and captures the breadth of public health roles. </w:t>
      </w:r>
    </w:p>
    <w:p w14:paraId="329B1022" w14:textId="77777777" w:rsidR="00A60411" w:rsidRPr="00A60411" w:rsidRDefault="00A60411" w:rsidP="00A60411">
      <w:r w:rsidRPr="00A60411">
        <w:t>The survey takes around 10–15 minutes to complete. The survey is open to any person or organisation in public health, prevention, or the wider health and care system</w:t>
      </w:r>
    </w:p>
    <w:p w14:paraId="01C6C3C2" w14:textId="1BDD181F" w:rsidR="00A60411" w:rsidRPr="00A60411" w:rsidRDefault="00A60411" w:rsidP="00A60411">
      <w:r w:rsidRPr="00A60411">
        <w:t>Complete the survey here: </w:t>
      </w:r>
      <w:hyperlink r:id="rId32" w:tgtFrame="_blank" w:history="1">
        <w:r w:rsidRPr="00A60411">
          <w:rPr>
            <w:rStyle w:val="Hyperlink"/>
            <w:rFonts w:ascii="Arial" w:hAnsi="Arial"/>
          </w:rPr>
          <w:t>Public Health Skills and Knowledge Framework Consultation – Fill out form</w:t>
        </w:r>
      </w:hyperlink>
      <w:r w:rsidRPr="00A60411">
        <w:t> </w:t>
      </w:r>
    </w:p>
    <w:p w14:paraId="7C0AE1F2" w14:textId="076CDBF6" w:rsidR="00DF6607" w:rsidRDefault="00A60411" w:rsidP="00A60411">
      <w:pPr>
        <w:rPr>
          <w:b/>
          <w:bCs/>
        </w:rPr>
      </w:pPr>
      <w:r w:rsidRPr="00A60411">
        <w:t>Final submissions are due by </w:t>
      </w:r>
      <w:r w:rsidRPr="00A60411">
        <w:rPr>
          <w:b/>
          <w:bCs/>
        </w:rPr>
        <w:t xml:space="preserve">Midnight Friday </w:t>
      </w:r>
      <w:r w:rsidR="007E2C71">
        <w:rPr>
          <w:b/>
          <w:bCs/>
        </w:rPr>
        <w:t>10 April</w:t>
      </w:r>
      <w:r w:rsidRPr="00A60411">
        <w:rPr>
          <w:b/>
          <w:bCs/>
        </w:rPr>
        <w:t xml:space="preserve"> 2026</w:t>
      </w:r>
    </w:p>
    <w:p w14:paraId="5CD6A133" w14:textId="30F2FA05" w:rsidR="00D1542C" w:rsidRDefault="00D1542C" w:rsidP="00A60411">
      <w:pPr>
        <w:rPr>
          <w:b/>
          <w:bCs/>
        </w:rPr>
      </w:pPr>
      <w:r w:rsidRPr="00420B15">
        <w:rPr>
          <w:b/>
          <w:bCs/>
        </w:rPr>
        <w:lastRenderedPageBreak/>
        <w:t>Submit your abstract for the UKHSA Conference 2026</w:t>
      </w:r>
    </w:p>
    <w:p w14:paraId="775701A8" w14:textId="77777777" w:rsidR="00E93BC3" w:rsidRDefault="00E93BC3" w:rsidP="00E93BC3">
      <w:pPr>
        <w:pStyle w:val="Heading5"/>
      </w:pPr>
      <w:r w:rsidRPr="00420B15">
        <w:t>Submission deadline: Tuesday 28 April (23:59)</w:t>
      </w:r>
    </w:p>
    <w:p w14:paraId="0C5A930F" w14:textId="77777777" w:rsidR="00EB1766" w:rsidRDefault="00E93BC3" w:rsidP="00EB1766">
      <w:r w:rsidRPr="00420B15">
        <w:t>Abstract submissions are now open for this year's conference, and we want to hear from you.</w:t>
      </w:r>
      <w:r w:rsidRPr="00E93BC3">
        <w:t xml:space="preserve"> </w:t>
      </w:r>
      <w:r w:rsidRPr="00420B15">
        <w:t>This is your opportunity to share original research, evaluations and quality studies with colleagues from across UKHSA, the NHS, academia, industry, and the wider public health community.</w:t>
      </w:r>
      <w:r w:rsidR="00EB1766" w:rsidRPr="00EB1766">
        <w:t xml:space="preserve"> </w:t>
      </w:r>
    </w:p>
    <w:p w14:paraId="7FA5235D" w14:textId="296B16E8" w:rsidR="00EB1766" w:rsidRDefault="00EB1766" w:rsidP="00EB1766">
      <w:r w:rsidRPr="00420B15">
        <w:t>If you have emerging findings, innovative approaches, or insights from frontline practice, this is the place to share them.</w:t>
      </w:r>
      <w:r>
        <w:t xml:space="preserve"> </w:t>
      </w:r>
      <w:hyperlink r:id="rId33" w:history="1">
        <w:r w:rsidRPr="004F5284">
          <w:rPr>
            <w:rStyle w:val="Hyperlink"/>
            <w:rFonts w:ascii="Arial" w:hAnsi="Arial"/>
          </w:rPr>
          <w:t>Find out more and submit online</w:t>
        </w:r>
      </w:hyperlink>
    </w:p>
    <w:p w14:paraId="509ECE23" w14:textId="7D4A905B" w:rsidR="00E93BC3" w:rsidRDefault="00E93BC3" w:rsidP="00A60411"/>
    <w:p w14:paraId="1754F20C" w14:textId="77777777" w:rsidR="00DF6607" w:rsidRPr="002738D7" w:rsidRDefault="00DF6607" w:rsidP="004B4D9A"/>
    <w:sectPr w:rsidR="00DF6607" w:rsidRPr="002738D7" w:rsidSect="00AD750C">
      <w:headerReference w:type="default" r:id="rId34"/>
      <w:footerReference w:type="default" r:id="rId35"/>
      <w:pgSz w:w="11906" w:h="16838"/>
      <w:pgMar w:top="2268" w:right="1021" w:bottom="1021" w:left="1021" w:header="454" w:footer="55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1D687" w14:textId="77777777" w:rsidR="00406CFB" w:rsidRDefault="00406CFB" w:rsidP="000C24AF">
      <w:pPr>
        <w:spacing w:after="0"/>
      </w:pPr>
      <w:r>
        <w:separator/>
      </w:r>
    </w:p>
  </w:endnote>
  <w:endnote w:type="continuationSeparator" w:id="0">
    <w:p w14:paraId="48BA0A54" w14:textId="77777777" w:rsidR="00406CFB" w:rsidRDefault="00406CFB" w:rsidP="000C24AF">
      <w:pPr>
        <w:spacing w:after="0"/>
      </w:pPr>
      <w:r>
        <w:continuationSeparator/>
      </w:r>
    </w:p>
  </w:endnote>
  <w:endnote w:type="continuationNotice" w:id="1">
    <w:p w14:paraId="21F08FCE" w14:textId="77777777" w:rsidR="00406CFB" w:rsidRDefault="00406CF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old">
    <w:altName w:val="Arial"/>
    <w:panose1 w:val="020B0704020202020204"/>
    <w:charset w:val="00"/>
    <w:family w:val="roman"/>
    <w:notTrueType/>
    <w:pitch w:val="default"/>
  </w:font>
  <w:font w:name="Arial (Headings CS)">
    <w:altName w:val="Arial"/>
    <w:charset w:val="00"/>
    <w:family w:val="roman"/>
    <w:pitch w:val="default"/>
  </w:font>
  <w:font w:name="FrutigerLTStd-Light">
    <w:altName w:val="Calibri"/>
    <w:panose1 w:val="00000000000000000000"/>
    <w:charset w:val="00"/>
    <w:family w:val="swiss"/>
    <w:notTrueType/>
    <w:pitch w:val="variable"/>
    <w:sig w:usb0="800000AF" w:usb1="4000204A"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2C3029" w14:textId="4EB1B186" w:rsidR="000733A2" w:rsidRDefault="003D4138">
    <w:pPr>
      <w:pStyle w:val="Footer"/>
    </w:pPr>
    <w:r>
      <w:t>Thames Valley School of Public Health</w:t>
    </w:r>
    <w:r w:rsidR="00130B10">
      <w:t xml:space="preserve"> Bulletin</w:t>
    </w:r>
    <w:r w:rsidR="00A87D15">
      <w:t xml:space="preserve"> 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9FB7EE" w14:textId="77777777" w:rsidR="00406CFB" w:rsidRDefault="00406CFB" w:rsidP="000C24AF">
      <w:pPr>
        <w:spacing w:after="0"/>
      </w:pPr>
      <w:r>
        <w:separator/>
      </w:r>
    </w:p>
  </w:footnote>
  <w:footnote w:type="continuationSeparator" w:id="0">
    <w:p w14:paraId="2759F21E" w14:textId="77777777" w:rsidR="00406CFB" w:rsidRDefault="00406CFB" w:rsidP="000C24AF">
      <w:pPr>
        <w:spacing w:after="0"/>
      </w:pPr>
      <w:r>
        <w:continuationSeparator/>
      </w:r>
    </w:p>
  </w:footnote>
  <w:footnote w:type="continuationNotice" w:id="1">
    <w:p w14:paraId="5D53AF67" w14:textId="77777777" w:rsidR="00406CFB" w:rsidRDefault="00406CF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77B8A" w14:textId="49A86ABD" w:rsidR="002855F7" w:rsidRDefault="00316F3F" w:rsidP="00101883">
    <w:pPr>
      <w:pStyle w:val="Header"/>
      <w:pBdr>
        <w:bottom w:val="none" w:sz="0" w:space="0" w:color="auto"/>
      </w:pBdr>
    </w:pPr>
    <w:r w:rsidRPr="00D84C29">
      <w:rPr>
        <w:rFonts w:ascii="Times New Roman" w:hAnsi="Times New Roman"/>
        <w:noProof/>
        <w:sz w:val="24"/>
        <w:lang w:eastAsia="en-GB"/>
      </w:rPr>
      <w:drawing>
        <wp:anchor distT="0" distB="0" distL="114300" distR="114300" simplePos="0" relativeHeight="251658241" behindDoc="1" locked="0" layoutInCell="1" allowOverlap="1" wp14:anchorId="5BB8454E" wp14:editId="72F4E8D9">
          <wp:simplePos x="0" y="0"/>
          <wp:positionH relativeFrom="column">
            <wp:posOffset>5592445</wp:posOffset>
          </wp:positionH>
          <wp:positionV relativeFrom="paragraph">
            <wp:posOffset>6350</wp:posOffset>
          </wp:positionV>
          <wp:extent cx="914400" cy="893719"/>
          <wp:effectExtent l="0" t="0" r="0" b="1905"/>
          <wp:wrapTight wrapText="bothSides">
            <wp:wrapPolygon edited="0">
              <wp:start x="0" y="0"/>
              <wp:lineTo x="0" y="21186"/>
              <wp:lineTo x="21150" y="21186"/>
              <wp:lineTo x="21150" y="0"/>
              <wp:lineTo x="0" y="0"/>
            </wp:wrapPolygon>
          </wp:wrapTight>
          <wp:docPr id="3" name="Picture 2" descr="A blue and white sign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blue and white sign with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893719"/>
                  </a:xfrm>
                  <a:prstGeom prst="rect">
                    <a:avLst/>
                  </a:prstGeom>
                  <a:noFill/>
                  <a:ln>
                    <a:noFill/>
                  </a:ln>
                </pic:spPr>
              </pic:pic>
            </a:graphicData>
          </a:graphic>
        </wp:anchor>
      </w:drawing>
    </w:r>
  </w:p>
  <w:p w14:paraId="45EA13AC" w14:textId="77777777" w:rsidR="002855F7" w:rsidRDefault="002855F7" w:rsidP="00101883">
    <w:pPr>
      <w:pStyle w:val="Header"/>
      <w:pBdr>
        <w:bottom w:val="none" w:sz="0" w:space="0" w:color="auto"/>
      </w:pBdr>
    </w:pPr>
  </w:p>
  <w:p w14:paraId="74250EEB" w14:textId="67E7FB81" w:rsidR="00F25CC7" w:rsidRPr="001D243C" w:rsidRDefault="002855F7" w:rsidP="00316F3F">
    <w:pPr>
      <w:pStyle w:val="Header"/>
      <w:pBdr>
        <w:bottom w:val="none" w:sz="0" w:space="0" w:color="auto"/>
      </w:pBdr>
      <w:tabs>
        <w:tab w:val="clear" w:pos="9639"/>
        <w:tab w:val="right" w:pos="3112"/>
      </w:tabs>
    </w:pPr>
    <w:r w:rsidRPr="00DD3B24">
      <w:rPr>
        <w:noProof/>
      </w:rPr>
      <w:drawing>
        <wp:anchor distT="0" distB="0" distL="114300" distR="114300" simplePos="0" relativeHeight="251658240" behindDoc="1" locked="1" layoutInCell="1" allowOverlap="0" wp14:anchorId="434AF8F2" wp14:editId="06E49E57">
          <wp:simplePos x="0" y="0"/>
          <wp:positionH relativeFrom="leftMargin">
            <wp:posOffset>3964305</wp:posOffset>
          </wp:positionH>
          <wp:positionV relativeFrom="page">
            <wp:posOffset>10200005</wp:posOffset>
          </wp:positionV>
          <wp:extent cx="3600000" cy="133200"/>
          <wp:effectExtent l="0" t="0" r="0" b="0"/>
          <wp:wrapTight wrapText="bothSides">
            <wp:wrapPolygon edited="0">
              <wp:start x="0" y="0"/>
              <wp:lineTo x="0" y="18603"/>
              <wp:lineTo x="21413" y="18603"/>
              <wp:lineTo x="21413" y="0"/>
              <wp:lineTo x="0" y="0"/>
            </wp:wrapPolygon>
          </wp:wrapTight>
          <wp:docPr id="1157934657" name="Picture 1157934657">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934657" name="Picture 1157934657">
                    <a:extLst>
                      <a:ext uri="{C183D7F6-B498-43B3-948B-1728B52AA6E4}">
                        <adec:decorative xmlns:adec="http://schemas.microsoft.com/office/drawing/2017/decorative" val="1"/>
                      </a:ext>
                    </a:extLst>
                  </pic:cNvPr>
                  <pic:cNvPicPr/>
                </pic:nvPicPr>
                <pic:blipFill>
                  <a:blip r:embed="rId2">
                    <a:extLst>
                      <a:ext uri="{28A0092B-C50C-407E-A947-70E740481C1C}">
                        <a14:useLocalDpi xmlns:a14="http://schemas.microsoft.com/office/drawing/2010/main" val="0"/>
                      </a:ext>
                    </a:extLst>
                  </a:blip>
                  <a:stretch>
                    <a:fillRect/>
                  </a:stretch>
                </pic:blipFill>
                <pic:spPr>
                  <a:xfrm flipH="1">
                    <a:off x="0" y="0"/>
                    <a:ext cx="3600000" cy="133200"/>
                  </a:xfrm>
                  <a:prstGeom prst="rect">
                    <a:avLst/>
                  </a:prstGeom>
                </pic:spPr>
              </pic:pic>
            </a:graphicData>
          </a:graphic>
          <wp14:sizeRelH relativeFrom="page">
            <wp14:pctWidth>0</wp14:pctWidth>
          </wp14:sizeRelH>
          <wp14:sizeRelV relativeFrom="page">
            <wp14:pctHeight>0</wp14:pctHeight>
          </wp14:sizeRelV>
        </wp:anchor>
      </w:drawing>
    </w:r>
    <w:r w:rsidR="00316F3F">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83234"/>
    <w:multiLevelType w:val="hybridMultilevel"/>
    <w:tmpl w:val="D5664BA8"/>
    <w:lvl w:ilvl="0" w:tplc="0060DFB8">
      <w:start w:val="1"/>
      <w:numFmt w:val="bullet"/>
      <w:pStyle w:val="Bulletlis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FF7047"/>
    <w:multiLevelType w:val="hybridMultilevel"/>
    <w:tmpl w:val="560ECA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5041D39"/>
    <w:multiLevelType w:val="hybridMultilevel"/>
    <w:tmpl w:val="CAA49C1C"/>
    <w:lvl w:ilvl="0" w:tplc="A76681B0">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0B1D40"/>
    <w:multiLevelType w:val="hybridMultilevel"/>
    <w:tmpl w:val="94E0C5E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079310C"/>
    <w:multiLevelType w:val="hybridMultilevel"/>
    <w:tmpl w:val="25FC8C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2C36F1F"/>
    <w:multiLevelType w:val="hybridMultilevel"/>
    <w:tmpl w:val="AFFA858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20546109"/>
    <w:multiLevelType w:val="multilevel"/>
    <w:tmpl w:val="E5F2F5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744B78"/>
    <w:multiLevelType w:val="hybridMultilevel"/>
    <w:tmpl w:val="216C77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8" w15:restartNumberingAfterBreak="0">
    <w:nsid w:val="30642384"/>
    <w:multiLevelType w:val="hybridMultilevel"/>
    <w:tmpl w:val="E6B65A04"/>
    <w:lvl w:ilvl="0" w:tplc="C2A487EC">
      <w:start w:val="1"/>
      <w:numFmt w:val="bullet"/>
      <w:lvlText w:val=""/>
      <w:lvlJc w:val="left"/>
      <w:pPr>
        <w:ind w:left="1211" w:hanging="360"/>
      </w:pPr>
      <w:rPr>
        <w:rFonts w:ascii="Symbol" w:hAnsi="Symbol" w:hint="default"/>
        <w:color w:val="006652"/>
      </w:rPr>
    </w:lvl>
    <w:lvl w:ilvl="1" w:tplc="08090003">
      <w:start w:val="1"/>
      <w:numFmt w:val="bullet"/>
      <w:lvlText w:val="o"/>
      <w:lvlJc w:val="left"/>
      <w:pPr>
        <w:ind w:left="1931" w:hanging="360"/>
      </w:pPr>
      <w:rPr>
        <w:rFonts w:ascii="Courier New" w:hAnsi="Courier New" w:cs="Courier New" w:hint="default"/>
      </w:rPr>
    </w:lvl>
    <w:lvl w:ilvl="2" w:tplc="08090005">
      <w:start w:val="1"/>
      <w:numFmt w:val="bullet"/>
      <w:lvlText w:val=""/>
      <w:lvlJc w:val="left"/>
      <w:pPr>
        <w:ind w:left="2651" w:hanging="360"/>
      </w:pPr>
      <w:rPr>
        <w:rFonts w:ascii="Wingdings" w:hAnsi="Wingdings" w:hint="default"/>
      </w:rPr>
    </w:lvl>
    <w:lvl w:ilvl="3" w:tplc="08090001">
      <w:start w:val="1"/>
      <w:numFmt w:val="bullet"/>
      <w:lvlText w:val=""/>
      <w:lvlJc w:val="left"/>
      <w:pPr>
        <w:ind w:left="3371" w:hanging="360"/>
      </w:pPr>
      <w:rPr>
        <w:rFonts w:ascii="Symbol" w:hAnsi="Symbol" w:hint="default"/>
      </w:rPr>
    </w:lvl>
    <w:lvl w:ilvl="4" w:tplc="08090003">
      <w:start w:val="1"/>
      <w:numFmt w:val="bullet"/>
      <w:lvlText w:val="o"/>
      <w:lvlJc w:val="left"/>
      <w:pPr>
        <w:ind w:left="4091" w:hanging="360"/>
      </w:pPr>
      <w:rPr>
        <w:rFonts w:ascii="Courier New" w:hAnsi="Courier New" w:cs="Courier New" w:hint="default"/>
      </w:rPr>
    </w:lvl>
    <w:lvl w:ilvl="5" w:tplc="08090005">
      <w:start w:val="1"/>
      <w:numFmt w:val="bullet"/>
      <w:lvlText w:val=""/>
      <w:lvlJc w:val="left"/>
      <w:pPr>
        <w:ind w:left="4811" w:hanging="360"/>
      </w:pPr>
      <w:rPr>
        <w:rFonts w:ascii="Wingdings" w:hAnsi="Wingdings" w:hint="default"/>
      </w:rPr>
    </w:lvl>
    <w:lvl w:ilvl="6" w:tplc="08090001">
      <w:start w:val="1"/>
      <w:numFmt w:val="bullet"/>
      <w:lvlText w:val=""/>
      <w:lvlJc w:val="left"/>
      <w:pPr>
        <w:ind w:left="5531" w:hanging="360"/>
      </w:pPr>
      <w:rPr>
        <w:rFonts w:ascii="Symbol" w:hAnsi="Symbol" w:hint="default"/>
      </w:rPr>
    </w:lvl>
    <w:lvl w:ilvl="7" w:tplc="08090003">
      <w:start w:val="1"/>
      <w:numFmt w:val="bullet"/>
      <w:lvlText w:val="o"/>
      <w:lvlJc w:val="left"/>
      <w:pPr>
        <w:ind w:left="6251" w:hanging="360"/>
      </w:pPr>
      <w:rPr>
        <w:rFonts w:ascii="Courier New" w:hAnsi="Courier New" w:cs="Courier New" w:hint="default"/>
      </w:rPr>
    </w:lvl>
    <w:lvl w:ilvl="8" w:tplc="08090005">
      <w:start w:val="1"/>
      <w:numFmt w:val="bullet"/>
      <w:lvlText w:val=""/>
      <w:lvlJc w:val="left"/>
      <w:pPr>
        <w:ind w:left="6971" w:hanging="360"/>
      </w:pPr>
      <w:rPr>
        <w:rFonts w:ascii="Wingdings" w:hAnsi="Wingdings" w:hint="default"/>
      </w:rPr>
    </w:lvl>
  </w:abstractNum>
  <w:abstractNum w:abstractNumId="9" w15:restartNumberingAfterBreak="0">
    <w:nsid w:val="336C6750"/>
    <w:multiLevelType w:val="hybridMultilevel"/>
    <w:tmpl w:val="B0B82AE0"/>
    <w:lvl w:ilvl="0" w:tplc="FFFFFFFF">
      <w:start w:val="1"/>
      <w:numFmt w:val="bullet"/>
      <w:lvlText w:val=""/>
      <w:lvlJc w:val="left"/>
      <w:pPr>
        <w:ind w:left="927" w:hanging="360"/>
      </w:pPr>
      <w:rPr>
        <w:rFonts w:ascii="Symbol" w:hAnsi="Symbol" w:hint="default"/>
        <w:color w:val="006652"/>
        <w:sz w:val="24"/>
        <w:szCs w:val="24"/>
        <w14:textFill>
          <w14:solidFill>
            <w14:srgbClr w14:val="000000"/>
          </w14:solidFill>
        </w14:textFill>
      </w:rPr>
    </w:lvl>
    <w:lvl w:ilvl="1" w:tplc="FFFFFFFF">
      <w:start w:val="1"/>
      <w:numFmt w:val="bullet"/>
      <w:lvlText w:val="o"/>
      <w:lvlJc w:val="left"/>
      <w:pPr>
        <w:ind w:left="1211" w:hanging="360"/>
      </w:pPr>
      <w:rPr>
        <w:rFonts w:ascii="Courier New" w:hAnsi="Courier New" w:cs="Courier New" w:hint="default"/>
        <w:color w:val="006652"/>
        <w14:textFill>
          <w14:solidFill>
            <w14:srgbClr w14:val="000000"/>
          </w14:solidFill>
        </w14:textFill>
      </w:rPr>
    </w:lvl>
    <w:lvl w:ilvl="2" w:tplc="C1CAF46E">
      <w:start w:val="1"/>
      <w:numFmt w:val="bullet"/>
      <w:lvlText w:val="o"/>
      <w:lvlJc w:val="left"/>
      <w:pPr>
        <w:ind w:left="1931" w:hanging="360"/>
      </w:pPr>
      <w:rPr>
        <w:rFonts w:ascii="Courier New" w:hAnsi="Courier New" w:cs="Courier New" w:hint="default"/>
        <w:color w:val="006652"/>
        <w14:textFill>
          <w14:solidFill>
            <w14:srgbClr w14:val="000000"/>
          </w14:solidFill>
        </w14:textFill>
      </w:rPr>
    </w:lvl>
    <w:lvl w:ilvl="3" w:tplc="FFFFFFFF">
      <w:start w:val="1"/>
      <w:numFmt w:val="bullet"/>
      <w:lvlText w:val=""/>
      <w:lvlJc w:val="left"/>
      <w:pPr>
        <w:ind w:left="2651" w:hanging="360"/>
      </w:pPr>
      <w:rPr>
        <w:rFonts w:ascii="Symbol" w:hAnsi="Symbol" w:hint="default"/>
      </w:rPr>
    </w:lvl>
    <w:lvl w:ilvl="4" w:tplc="FFFFFFFF">
      <w:start w:val="1"/>
      <w:numFmt w:val="bullet"/>
      <w:lvlText w:val="o"/>
      <w:lvlJc w:val="left"/>
      <w:pPr>
        <w:ind w:left="3371" w:hanging="360"/>
      </w:pPr>
      <w:rPr>
        <w:rFonts w:ascii="Courier New" w:hAnsi="Courier New" w:cs="Courier New" w:hint="default"/>
      </w:rPr>
    </w:lvl>
    <w:lvl w:ilvl="5" w:tplc="FFFFFFFF">
      <w:start w:val="1"/>
      <w:numFmt w:val="bullet"/>
      <w:lvlText w:val=""/>
      <w:lvlJc w:val="left"/>
      <w:pPr>
        <w:ind w:left="4091" w:hanging="360"/>
      </w:pPr>
      <w:rPr>
        <w:rFonts w:ascii="Wingdings" w:hAnsi="Wingdings" w:hint="default"/>
      </w:rPr>
    </w:lvl>
    <w:lvl w:ilvl="6" w:tplc="FFFFFFFF">
      <w:start w:val="1"/>
      <w:numFmt w:val="bullet"/>
      <w:lvlText w:val=""/>
      <w:lvlJc w:val="left"/>
      <w:pPr>
        <w:ind w:left="4811" w:hanging="360"/>
      </w:pPr>
      <w:rPr>
        <w:rFonts w:ascii="Symbol" w:hAnsi="Symbol" w:hint="default"/>
      </w:rPr>
    </w:lvl>
    <w:lvl w:ilvl="7" w:tplc="FFFFFFFF">
      <w:start w:val="1"/>
      <w:numFmt w:val="bullet"/>
      <w:lvlText w:val="o"/>
      <w:lvlJc w:val="left"/>
      <w:pPr>
        <w:ind w:left="5531" w:hanging="360"/>
      </w:pPr>
      <w:rPr>
        <w:rFonts w:ascii="Courier New" w:hAnsi="Courier New" w:cs="Courier New" w:hint="default"/>
      </w:rPr>
    </w:lvl>
    <w:lvl w:ilvl="8" w:tplc="FFFFFFFF">
      <w:start w:val="1"/>
      <w:numFmt w:val="bullet"/>
      <w:lvlText w:val=""/>
      <w:lvlJc w:val="left"/>
      <w:pPr>
        <w:ind w:left="6251" w:hanging="360"/>
      </w:pPr>
      <w:rPr>
        <w:rFonts w:ascii="Wingdings" w:hAnsi="Wingdings" w:hint="default"/>
      </w:rPr>
    </w:lvl>
  </w:abstractNum>
  <w:abstractNum w:abstractNumId="10" w15:restartNumberingAfterBreak="0">
    <w:nsid w:val="3C1121E1"/>
    <w:multiLevelType w:val="hybridMultilevel"/>
    <w:tmpl w:val="A27E4028"/>
    <w:lvl w:ilvl="0" w:tplc="F2B83BEE">
      <w:start w:val="2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F4F7451"/>
    <w:multiLevelType w:val="multilevel"/>
    <w:tmpl w:val="12C4601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46BD7919"/>
    <w:multiLevelType w:val="hybridMultilevel"/>
    <w:tmpl w:val="43EAD580"/>
    <w:lvl w:ilvl="0" w:tplc="EECCBAFE">
      <w:start w:val="1"/>
      <w:numFmt w:val="decimal"/>
      <w:pStyle w:val="Numberedlist"/>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F703659"/>
    <w:multiLevelType w:val="hybridMultilevel"/>
    <w:tmpl w:val="DAA2252C"/>
    <w:lvl w:ilvl="0" w:tplc="5DA60D5C">
      <w:start w:val="2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2C8057F"/>
    <w:multiLevelType w:val="hybridMultilevel"/>
    <w:tmpl w:val="FC9454C6"/>
    <w:lvl w:ilvl="0" w:tplc="7DD4A442">
      <w:start w:val="1"/>
      <w:numFmt w:val="bullet"/>
      <w:lvlText w:val=""/>
      <w:lvlJc w:val="left"/>
      <w:pPr>
        <w:ind w:left="927" w:hanging="360"/>
      </w:pPr>
      <w:rPr>
        <w:rFonts w:ascii="Symbol" w:hAnsi="Symbol" w:hint="default"/>
        <w:color w:val="006652"/>
        <w:sz w:val="24"/>
        <w:szCs w:val="24"/>
        <w14:textFill>
          <w14:solidFill>
            <w14:srgbClr w14:val="000000"/>
          </w14:solidFill>
        </w14:textFill>
      </w:rPr>
    </w:lvl>
    <w:lvl w:ilvl="1" w:tplc="C1CAF46E">
      <w:start w:val="1"/>
      <w:numFmt w:val="bullet"/>
      <w:lvlText w:val="o"/>
      <w:lvlJc w:val="left"/>
      <w:pPr>
        <w:ind w:left="1211" w:hanging="360"/>
      </w:pPr>
      <w:rPr>
        <w:rFonts w:ascii="Courier New" w:hAnsi="Courier New" w:cs="Courier New" w:hint="default"/>
        <w:color w:val="006652"/>
        <w14:textFill>
          <w14:solidFill>
            <w14:srgbClr w14:val="000000"/>
          </w14:solidFill>
        </w14:textFill>
      </w:rPr>
    </w:lvl>
    <w:lvl w:ilvl="2" w:tplc="C1CAF46E">
      <w:start w:val="1"/>
      <w:numFmt w:val="bullet"/>
      <w:lvlText w:val="o"/>
      <w:lvlJc w:val="left"/>
      <w:pPr>
        <w:ind w:left="1931" w:hanging="360"/>
      </w:pPr>
      <w:rPr>
        <w:rFonts w:ascii="Courier New" w:hAnsi="Courier New" w:cs="Courier New" w:hint="default"/>
        <w:color w:val="006652"/>
        <w14:textFill>
          <w14:solidFill>
            <w14:srgbClr w14:val="000000"/>
          </w14:solidFill>
        </w14:textFill>
      </w:rPr>
    </w:lvl>
    <w:lvl w:ilvl="3" w:tplc="08090001">
      <w:start w:val="1"/>
      <w:numFmt w:val="bullet"/>
      <w:lvlText w:val=""/>
      <w:lvlJc w:val="left"/>
      <w:pPr>
        <w:ind w:left="2651" w:hanging="360"/>
      </w:pPr>
      <w:rPr>
        <w:rFonts w:ascii="Symbol" w:hAnsi="Symbol" w:hint="default"/>
      </w:rPr>
    </w:lvl>
    <w:lvl w:ilvl="4" w:tplc="08090003">
      <w:start w:val="1"/>
      <w:numFmt w:val="bullet"/>
      <w:lvlText w:val="o"/>
      <w:lvlJc w:val="left"/>
      <w:pPr>
        <w:ind w:left="3371" w:hanging="360"/>
      </w:pPr>
      <w:rPr>
        <w:rFonts w:ascii="Courier New" w:hAnsi="Courier New" w:cs="Courier New" w:hint="default"/>
      </w:rPr>
    </w:lvl>
    <w:lvl w:ilvl="5" w:tplc="08090005">
      <w:start w:val="1"/>
      <w:numFmt w:val="bullet"/>
      <w:lvlText w:val=""/>
      <w:lvlJc w:val="left"/>
      <w:pPr>
        <w:ind w:left="4091" w:hanging="360"/>
      </w:pPr>
      <w:rPr>
        <w:rFonts w:ascii="Wingdings" w:hAnsi="Wingdings" w:hint="default"/>
      </w:rPr>
    </w:lvl>
    <w:lvl w:ilvl="6" w:tplc="08090001">
      <w:start w:val="1"/>
      <w:numFmt w:val="bullet"/>
      <w:lvlText w:val=""/>
      <w:lvlJc w:val="left"/>
      <w:pPr>
        <w:ind w:left="4811" w:hanging="360"/>
      </w:pPr>
      <w:rPr>
        <w:rFonts w:ascii="Symbol" w:hAnsi="Symbol" w:hint="default"/>
      </w:rPr>
    </w:lvl>
    <w:lvl w:ilvl="7" w:tplc="08090003">
      <w:start w:val="1"/>
      <w:numFmt w:val="bullet"/>
      <w:lvlText w:val="o"/>
      <w:lvlJc w:val="left"/>
      <w:pPr>
        <w:ind w:left="5531" w:hanging="360"/>
      </w:pPr>
      <w:rPr>
        <w:rFonts w:ascii="Courier New" w:hAnsi="Courier New" w:cs="Courier New" w:hint="default"/>
      </w:rPr>
    </w:lvl>
    <w:lvl w:ilvl="8" w:tplc="08090005">
      <w:start w:val="1"/>
      <w:numFmt w:val="bullet"/>
      <w:lvlText w:val=""/>
      <w:lvlJc w:val="left"/>
      <w:pPr>
        <w:ind w:left="6251" w:hanging="360"/>
      </w:pPr>
      <w:rPr>
        <w:rFonts w:ascii="Wingdings" w:hAnsi="Wingdings" w:hint="default"/>
      </w:rPr>
    </w:lvl>
  </w:abstractNum>
  <w:abstractNum w:abstractNumId="15" w15:restartNumberingAfterBreak="0">
    <w:nsid w:val="56F24C23"/>
    <w:multiLevelType w:val="multilevel"/>
    <w:tmpl w:val="12C46012"/>
    <w:lvl w:ilvl="0">
      <w:start w:val="1"/>
      <w:numFmt w:val="decimal"/>
      <w:lvlText w:val="%1."/>
      <w:lvlJc w:val="left"/>
      <w:pPr>
        <w:tabs>
          <w:tab w:val="num" w:pos="644"/>
        </w:tabs>
        <w:ind w:left="644" w:hanging="360"/>
      </w:pPr>
    </w:lvl>
    <w:lvl w:ilvl="1">
      <w:start w:val="1"/>
      <w:numFmt w:val="decimal"/>
      <w:lvlText w:val="%2."/>
      <w:lvlJc w:val="left"/>
      <w:pPr>
        <w:tabs>
          <w:tab w:val="num" w:pos="1364"/>
        </w:tabs>
        <w:ind w:left="1364" w:hanging="360"/>
      </w:pPr>
    </w:lvl>
    <w:lvl w:ilvl="2">
      <w:start w:val="1"/>
      <w:numFmt w:val="decimal"/>
      <w:lvlText w:val="%3."/>
      <w:lvlJc w:val="left"/>
      <w:pPr>
        <w:tabs>
          <w:tab w:val="num" w:pos="2084"/>
        </w:tabs>
        <w:ind w:left="2084" w:hanging="360"/>
      </w:pPr>
    </w:lvl>
    <w:lvl w:ilvl="3">
      <w:start w:val="1"/>
      <w:numFmt w:val="decimal"/>
      <w:lvlText w:val="%4."/>
      <w:lvlJc w:val="left"/>
      <w:pPr>
        <w:tabs>
          <w:tab w:val="num" w:pos="2804"/>
        </w:tabs>
        <w:ind w:left="2804" w:hanging="360"/>
      </w:pPr>
    </w:lvl>
    <w:lvl w:ilvl="4">
      <w:start w:val="1"/>
      <w:numFmt w:val="decimal"/>
      <w:lvlText w:val="%5."/>
      <w:lvlJc w:val="left"/>
      <w:pPr>
        <w:tabs>
          <w:tab w:val="num" w:pos="3524"/>
        </w:tabs>
        <w:ind w:left="3524" w:hanging="360"/>
      </w:pPr>
    </w:lvl>
    <w:lvl w:ilvl="5">
      <w:start w:val="1"/>
      <w:numFmt w:val="decimal"/>
      <w:lvlText w:val="%6."/>
      <w:lvlJc w:val="left"/>
      <w:pPr>
        <w:tabs>
          <w:tab w:val="num" w:pos="4244"/>
        </w:tabs>
        <w:ind w:left="4244" w:hanging="360"/>
      </w:pPr>
    </w:lvl>
    <w:lvl w:ilvl="6">
      <w:start w:val="1"/>
      <w:numFmt w:val="decimal"/>
      <w:lvlText w:val="%7."/>
      <w:lvlJc w:val="left"/>
      <w:pPr>
        <w:tabs>
          <w:tab w:val="num" w:pos="4964"/>
        </w:tabs>
        <w:ind w:left="4964" w:hanging="360"/>
      </w:pPr>
    </w:lvl>
    <w:lvl w:ilvl="7">
      <w:start w:val="1"/>
      <w:numFmt w:val="decimal"/>
      <w:lvlText w:val="%8."/>
      <w:lvlJc w:val="left"/>
      <w:pPr>
        <w:tabs>
          <w:tab w:val="num" w:pos="5684"/>
        </w:tabs>
        <w:ind w:left="5684" w:hanging="360"/>
      </w:pPr>
    </w:lvl>
    <w:lvl w:ilvl="8">
      <w:start w:val="1"/>
      <w:numFmt w:val="decimal"/>
      <w:lvlText w:val="%9."/>
      <w:lvlJc w:val="left"/>
      <w:pPr>
        <w:tabs>
          <w:tab w:val="num" w:pos="6404"/>
        </w:tabs>
        <w:ind w:left="6404" w:hanging="360"/>
      </w:pPr>
    </w:lvl>
  </w:abstractNum>
  <w:abstractNum w:abstractNumId="16" w15:restartNumberingAfterBreak="0">
    <w:nsid w:val="6323114F"/>
    <w:multiLevelType w:val="multilevel"/>
    <w:tmpl w:val="502E73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4BD709C"/>
    <w:multiLevelType w:val="hybridMultilevel"/>
    <w:tmpl w:val="DB52895C"/>
    <w:lvl w:ilvl="0" w:tplc="C848EB76">
      <w:start w:val="1"/>
      <w:numFmt w:val="bullet"/>
      <w:pStyle w:val="NoSpacing"/>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697C7726"/>
    <w:multiLevelType w:val="hybridMultilevel"/>
    <w:tmpl w:val="613CBFF0"/>
    <w:lvl w:ilvl="0" w:tplc="E2E61CCC">
      <w:start w:val="1"/>
      <w:numFmt w:val="bullet"/>
      <w:lvlText w:val="o"/>
      <w:lvlJc w:val="left"/>
      <w:pPr>
        <w:ind w:left="1080" w:hanging="360"/>
      </w:pPr>
      <w:rPr>
        <w:rFonts w:ascii="Courier New" w:hAnsi="Courier New" w:cs="Courier New" w:hint="default"/>
        <w:color w:val="auto"/>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19" w15:restartNumberingAfterBreak="0">
    <w:nsid w:val="7593579D"/>
    <w:multiLevelType w:val="hybridMultilevel"/>
    <w:tmpl w:val="21FAECB6"/>
    <w:lvl w:ilvl="0" w:tplc="08090001">
      <w:start w:val="1"/>
      <w:numFmt w:val="bullet"/>
      <w:lvlText w:val=""/>
      <w:lvlJc w:val="left"/>
      <w:pPr>
        <w:ind w:left="1080" w:hanging="360"/>
      </w:pPr>
      <w:rPr>
        <w:rFonts w:ascii="Symbol" w:hAnsi="Symbol" w:hint="default"/>
        <w:color w:val="auto"/>
      </w:rPr>
    </w:lvl>
    <w:lvl w:ilvl="1" w:tplc="FFFFFFFF">
      <w:start w:val="1"/>
      <w:numFmt w:val="bullet"/>
      <w:lvlText w:val="o"/>
      <w:lvlJc w:val="left"/>
      <w:pPr>
        <w:ind w:left="1800" w:hanging="360"/>
      </w:pPr>
      <w:rPr>
        <w:rFonts w:ascii="Courier New" w:hAnsi="Courier New" w:cs="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cs="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cs="Courier New" w:hint="default"/>
      </w:rPr>
    </w:lvl>
    <w:lvl w:ilvl="8" w:tplc="FFFFFFFF">
      <w:start w:val="1"/>
      <w:numFmt w:val="bullet"/>
      <w:lvlText w:val=""/>
      <w:lvlJc w:val="left"/>
      <w:pPr>
        <w:ind w:left="6840" w:hanging="360"/>
      </w:pPr>
      <w:rPr>
        <w:rFonts w:ascii="Wingdings" w:hAnsi="Wingdings" w:hint="default"/>
      </w:rPr>
    </w:lvl>
  </w:abstractNum>
  <w:abstractNum w:abstractNumId="20" w15:restartNumberingAfterBreak="0">
    <w:nsid w:val="7A462274"/>
    <w:multiLevelType w:val="hybridMultilevel"/>
    <w:tmpl w:val="0B90D1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7C2030F1"/>
    <w:multiLevelType w:val="hybridMultilevel"/>
    <w:tmpl w:val="E24C2E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FF1179F"/>
    <w:multiLevelType w:val="hybridMultilevel"/>
    <w:tmpl w:val="2FA89EA6"/>
    <w:lvl w:ilvl="0" w:tplc="02A6048E">
      <w:start w:val="1"/>
      <w:numFmt w:val="bullet"/>
      <w:lvlText w:val=""/>
      <w:lvlJc w:val="left"/>
      <w:pPr>
        <w:ind w:left="720" w:hanging="360"/>
      </w:pPr>
      <w:rPr>
        <w:rFonts w:ascii="Symbol" w:hAnsi="Symbol" w:hint="default"/>
        <w:color w:val="000000"/>
      </w:rPr>
    </w:lvl>
    <w:lvl w:ilvl="1" w:tplc="AED0EA3C">
      <w:start w:val="1"/>
      <w:numFmt w:val="bullet"/>
      <w:lvlText w:val="o"/>
      <w:lvlJc w:val="left"/>
      <w:pPr>
        <w:ind w:left="1440" w:hanging="360"/>
      </w:pPr>
      <w:rPr>
        <w:rFonts w:ascii="Courier New" w:hAnsi="Courier New" w:cs="Courier New" w:hint="default"/>
        <w:color w:val="000000"/>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1349795252">
    <w:abstractNumId w:val="0"/>
  </w:num>
  <w:num w:numId="2" w16cid:durableId="1394693074">
    <w:abstractNumId w:val="12"/>
  </w:num>
  <w:num w:numId="3" w16cid:durableId="937979152">
    <w:abstractNumId w:val="17"/>
  </w:num>
  <w:num w:numId="4" w16cid:durableId="699478822">
    <w:abstractNumId w:val="22"/>
  </w:num>
  <w:num w:numId="5" w16cid:durableId="236325723">
    <w:abstractNumId w:val="16"/>
  </w:num>
  <w:num w:numId="6" w16cid:durableId="584999024">
    <w:abstractNumId w:val="6"/>
  </w:num>
  <w:num w:numId="7" w16cid:durableId="164441066">
    <w:abstractNumId w:val="8"/>
  </w:num>
  <w:num w:numId="8" w16cid:durableId="1775903661">
    <w:abstractNumId w:val="18"/>
  </w:num>
  <w:num w:numId="9" w16cid:durableId="2072582246">
    <w:abstractNumId w:val="18"/>
  </w:num>
  <w:num w:numId="10" w16cid:durableId="1651784771">
    <w:abstractNumId w:val="19"/>
  </w:num>
  <w:num w:numId="11" w16cid:durableId="243028366">
    <w:abstractNumId w:val="7"/>
  </w:num>
  <w:num w:numId="12" w16cid:durableId="1500929146">
    <w:abstractNumId w:val="3"/>
  </w:num>
  <w:num w:numId="13" w16cid:durableId="761340711">
    <w:abstractNumId w:val="1"/>
  </w:num>
  <w:num w:numId="14" w16cid:durableId="36668579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28715050">
    <w:abstractNumId w:val="4"/>
  </w:num>
  <w:num w:numId="16" w16cid:durableId="46982895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31251490">
    <w:abstractNumId w:val="5"/>
  </w:num>
  <w:num w:numId="18" w16cid:durableId="1956520420">
    <w:abstractNumId w:val="20"/>
  </w:num>
  <w:num w:numId="19" w16cid:durableId="1398170103">
    <w:abstractNumId w:val="21"/>
  </w:num>
  <w:num w:numId="20" w16cid:durableId="1462579831">
    <w:abstractNumId w:val="13"/>
  </w:num>
  <w:num w:numId="21" w16cid:durableId="1614437991">
    <w:abstractNumId w:val="2"/>
  </w:num>
  <w:num w:numId="22" w16cid:durableId="275335395">
    <w:abstractNumId w:val="10"/>
  </w:num>
  <w:num w:numId="23" w16cid:durableId="1175610902">
    <w:abstractNumId w:val="14"/>
    <w:lvlOverride w:ilvl="0"/>
    <w:lvlOverride w:ilvl="1"/>
    <w:lvlOverride w:ilvl="2"/>
    <w:lvlOverride w:ilvl="3"/>
    <w:lvlOverride w:ilvl="4"/>
    <w:lvlOverride w:ilvl="5"/>
    <w:lvlOverride w:ilvl="6"/>
    <w:lvlOverride w:ilvl="7"/>
    <w:lvlOverride w:ilvl="8"/>
  </w:num>
  <w:num w:numId="24" w16cid:durableId="1527212831">
    <w:abstractNumId w:val="9"/>
    <w:lvlOverride w:ilvl="0"/>
    <w:lvlOverride w:ilvl="1"/>
    <w:lvlOverride w:ilvl="2"/>
    <w:lvlOverride w:ilvl="3"/>
    <w:lvlOverride w:ilvl="4"/>
    <w:lvlOverride w:ilvl="5"/>
    <w:lvlOverride w:ilvl="6"/>
    <w:lvlOverride w:ilvl="7"/>
    <w:lvlOverride w:ilvl="8"/>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DateAndTime/>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44E"/>
    <w:rsid w:val="00000197"/>
    <w:rsid w:val="000005C7"/>
    <w:rsid w:val="00001AB2"/>
    <w:rsid w:val="00001C18"/>
    <w:rsid w:val="0000416F"/>
    <w:rsid w:val="000108B8"/>
    <w:rsid w:val="00010D4D"/>
    <w:rsid w:val="0001164C"/>
    <w:rsid w:val="000123C7"/>
    <w:rsid w:val="00012D01"/>
    <w:rsid w:val="00015C0F"/>
    <w:rsid w:val="0001602E"/>
    <w:rsid w:val="00017B68"/>
    <w:rsid w:val="00025B5F"/>
    <w:rsid w:val="0003185C"/>
    <w:rsid w:val="00031FD0"/>
    <w:rsid w:val="000372AF"/>
    <w:rsid w:val="000425BA"/>
    <w:rsid w:val="0004306D"/>
    <w:rsid w:val="000436FF"/>
    <w:rsid w:val="00051146"/>
    <w:rsid w:val="00055630"/>
    <w:rsid w:val="00061452"/>
    <w:rsid w:val="00063022"/>
    <w:rsid w:val="00065D80"/>
    <w:rsid w:val="00066705"/>
    <w:rsid w:val="000713EE"/>
    <w:rsid w:val="00072C90"/>
    <w:rsid w:val="000733A2"/>
    <w:rsid w:val="00077ED6"/>
    <w:rsid w:val="00081683"/>
    <w:rsid w:val="00082311"/>
    <w:rsid w:val="00082369"/>
    <w:rsid w:val="0008298D"/>
    <w:rsid w:val="0008313C"/>
    <w:rsid w:val="00084F12"/>
    <w:rsid w:val="000863E2"/>
    <w:rsid w:val="00086C0D"/>
    <w:rsid w:val="00087235"/>
    <w:rsid w:val="0009056B"/>
    <w:rsid w:val="00095621"/>
    <w:rsid w:val="00096966"/>
    <w:rsid w:val="000A1FD7"/>
    <w:rsid w:val="000A266D"/>
    <w:rsid w:val="000A5957"/>
    <w:rsid w:val="000A64E4"/>
    <w:rsid w:val="000A69D0"/>
    <w:rsid w:val="000B0FBA"/>
    <w:rsid w:val="000B1EB6"/>
    <w:rsid w:val="000B5E23"/>
    <w:rsid w:val="000B730D"/>
    <w:rsid w:val="000C0574"/>
    <w:rsid w:val="000C225F"/>
    <w:rsid w:val="000C2447"/>
    <w:rsid w:val="000C24AF"/>
    <w:rsid w:val="000C2E72"/>
    <w:rsid w:val="000C7C52"/>
    <w:rsid w:val="000C7E38"/>
    <w:rsid w:val="000D39C3"/>
    <w:rsid w:val="000E0B0D"/>
    <w:rsid w:val="000E148A"/>
    <w:rsid w:val="000E2EBE"/>
    <w:rsid w:val="000E32B0"/>
    <w:rsid w:val="000E3F84"/>
    <w:rsid w:val="000E5F68"/>
    <w:rsid w:val="000E73B2"/>
    <w:rsid w:val="000F2E0B"/>
    <w:rsid w:val="000F6846"/>
    <w:rsid w:val="000F6B42"/>
    <w:rsid w:val="000F7E2D"/>
    <w:rsid w:val="001007D1"/>
    <w:rsid w:val="00101883"/>
    <w:rsid w:val="0010192E"/>
    <w:rsid w:val="00103F4D"/>
    <w:rsid w:val="0010592F"/>
    <w:rsid w:val="00113D56"/>
    <w:rsid w:val="00113EEC"/>
    <w:rsid w:val="00116CE4"/>
    <w:rsid w:val="0011794A"/>
    <w:rsid w:val="0012188E"/>
    <w:rsid w:val="00121A3A"/>
    <w:rsid w:val="00127C11"/>
    <w:rsid w:val="00127DB5"/>
    <w:rsid w:val="00130B10"/>
    <w:rsid w:val="001318F1"/>
    <w:rsid w:val="0013239E"/>
    <w:rsid w:val="00153AAB"/>
    <w:rsid w:val="0015518A"/>
    <w:rsid w:val="00161915"/>
    <w:rsid w:val="001644FE"/>
    <w:rsid w:val="00166577"/>
    <w:rsid w:val="001670DC"/>
    <w:rsid w:val="001716E5"/>
    <w:rsid w:val="0017368E"/>
    <w:rsid w:val="001737F3"/>
    <w:rsid w:val="001758FB"/>
    <w:rsid w:val="00176E9B"/>
    <w:rsid w:val="0017773E"/>
    <w:rsid w:val="0018124F"/>
    <w:rsid w:val="00181B6E"/>
    <w:rsid w:val="00181F5C"/>
    <w:rsid w:val="00193215"/>
    <w:rsid w:val="00195F80"/>
    <w:rsid w:val="001A1528"/>
    <w:rsid w:val="001A4C04"/>
    <w:rsid w:val="001B27BA"/>
    <w:rsid w:val="001B376D"/>
    <w:rsid w:val="001B5420"/>
    <w:rsid w:val="001C27F9"/>
    <w:rsid w:val="001C3565"/>
    <w:rsid w:val="001C6937"/>
    <w:rsid w:val="001C7136"/>
    <w:rsid w:val="001D06BC"/>
    <w:rsid w:val="001D0F7C"/>
    <w:rsid w:val="001D169C"/>
    <w:rsid w:val="001D243C"/>
    <w:rsid w:val="001D2865"/>
    <w:rsid w:val="001D3EEF"/>
    <w:rsid w:val="001D6983"/>
    <w:rsid w:val="001D7A81"/>
    <w:rsid w:val="001E004E"/>
    <w:rsid w:val="001E22D1"/>
    <w:rsid w:val="001E27F8"/>
    <w:rsid w:val="001E3B5A"/>
    <w:rsid w:val="001E4D95"/>
    <w:rsid w:val="001E5517"/>
    <w:rsid w:val="001F3126"/>
    <w:rsid w:val="001F4765"/>
    <w:rsid w:val="001F7A05"/>
    <w:rsid w:val="00200E83"/>
    <w:rsid w:val="002014B6"/>
    <w:rsid w:val="00201996"/>
    <w:rsid w:val="00204CB6"/>
    <w:rsid w:val="002152BA"/>
    <w:rsid w:val="00216B74"/>
    <w:rsid w:val="00216C8B"/>
    <w:rsid w:val="00220A98"/>
    <w:rsid w:val="0022134A"/>
    <w:rsid w:val="0022220E"/>
    <w:rsid w:val="0022596F"/>
    <w:rsid w:val="00226394"/>
    <w:rsid w:val="00230175"/>
    <w:rsid w:val="00230568"/>
    <w:rsid w:val="00240B6E"/>
    <w:rsid w:val="002411E4"/>
    <w:rsid w:val="00242F1D"/>
    <w:rsid w:val="00245B8F"/>
    <w:rsid w:val="00246075"/>
    <w:rsid w:val="00251B94"/>
    <w:rsid w:val="00253189"/>
    <w:rsid w:val="0025443A"/>
    <w:rsid w:val="0025526A"/>
    <w:rsid w:val="00260846"/>
    <w:rsid w:val="00270DAD"/>
    <w:rsid w:val="00271962"/>
    <w:rsid w:val="002728C3"/>
    <w:rsid w:val="002738D7"/>
    <w:rsid w:val="00275160"/>
    <w:rsid w:val="00285164"/>
    <w:rsid w:val="00285352"/>
    <w:rsid w:val="002853E5"/>
    <w:rsid w:val="002855F7"/>
    <w:rsid w:val="00294488"/>
    <w:rsid w:val="00294EB5"/>
    <w:rsid w:val="002A3F48"/>
    <w:rsid w:val="002A45CD"/>
    <w:rsid w:val="002A470C"/>
    <w:rsid w:val="002A4849"/>
    <w:rsid w:val="002A4DB5"/>
    <w:rsid w:val="002A76E3"/>
    <w:rsid w:val="002B21CD"/>
    <w:rsid w:val="002B3BFD"/>
    <w:rsid w:val="002B66E1"/>
    <w:rsid w:val="002C0816"/>
    <w:rsid w:val="002C2259"/>
    <w:rsid w:val="002C34C6"/>
    <w:rsid w:val="002C5E5F"/>
    <w:rsid w:val="002C7829"/>
    <w:rsid w:val="002D321B"/>
    <w:rsid w:val="002D52CE"/>
    <w:rsid w:val="002D718E"/>
    <w:rsid w:val="002E3D1A"/>
    <w:rsid w:val="002E640D"/>
    <w:rsid w:val="002F0BBF"/>
    <w:rsid w:val="002F0C33"/>
    <w:rsid w:val="002F0D39"/>
    <w:rsid w:val="002F2952"/>
    <w:rsid w:val="002F5C32"/>
    <w:rsid w:val="002F6169"/>
    <w:rsid w:val="002F7B8F"/>
    <w:rsid w:val="003006F3"/>
    <w:rsid w:val="00301827"/>
    <w:rsid w:val="00304AC0"/>
    <w:rsid w:val="0030611D"/>
    <w:rsid w:val="00307644"/>
    <w:rsid w:val="00307ABD"/>
    <w:rsid w:val="00316F3F"/>
    <w:rsid w:val="00317F92"/>
    <w:rsid w:val="00323087"/>
    <w:rsid w:val="00323AB7"/>
    <w:rsid w:val="00326762"/>
    <w:rsid w:val="00326F03"/>
    <w:rsid w:val="0033185D"/>
    <w:rsid w:val="003327D7"/>
    <w:rsid w:val="0033442D"/>
    <w:rsid w:val="00336DD5"/>
    <w:rsid w:val="0033715E"/>
    <w:rsid w:val="00344270"/>
    <w:rsid w:val="0034439B"/>
    <w:rsid w:val="0034560E"/>
    <w:rsid w:val="0035386A"/>
    <w:rsid w:val="0035464A"/>
    <w:rsid w:val="00360A83"/>
    <w:rsid w:val="00360CB1"/>
    <w:rsid w:val="00364010"/>
    <w:rsid w:val="00364EEB"/>
    <w:rsid w:val="00374D2B"/>
    <w:rsid w:val="00374FFE"/>
    <w:rsid w:val="00385ED9"/>
    <w:rsid w:val="00387A6F"/>
    <w:rsid w:val="00390B6F"/>
    <w:rsid w:val="00391A43"/>
    <w:rsid w:val="00393204"/>
    <w:rsid w:val="003936BE"/>
    <w:rsid w:val="00394173"/>
    <w:rsid w:val="0039743D"/>
    <w:rsid w:val="003A0557"/>
    <w:rsid w:val="003A2178"/>
    <w:rsid w:val="003A4B22"/>
    <w:rsid w:val="003A5E6D"/>
    <w:rsid w:val="003B2686"/>
    <w:rsid w:val="003B4DEF"/>
    <w:rsid w:val="003B6BB4"/>
    <w:rsid w:val="003B7B1D"/>
    <w:rsid w:val="003C1969"/>
    <w:rsid w:val="003C25A0"/>
    <w:rsid w:val="003C5E97"/>
    <w:rsid w:val="003C7BF3"/>
    <w:rsid w:val="003D0A85"/>
    <w:rsid w:val="003D10E5"/>
    <w:rsid w:val="003D1704"/>
    <w:rsid w:val="003D3A42"/>
    <w:rsid w:val="003D3E1D"/>
    <w:rsid w:val="003D4138"/>
    <w:rsid w:val="003D6234"/>
    <w:rsid w:val="003D663A"/>
    <w:rsid w:val="003E327D"/>
    <w:rsid w:val="003E4DA3"/>
    <w:rsid w:val="003F4538"/>
    <w:rsid w:val="003F4FF4"/>
    <w:rsid w:val="003F502B"/>
    <w:rsid w:val="003F7B0C"/>
    <w:rsid w:val="004043F0"/>
    <w:rsid w:val="00405F01"/>
    <w:rsid w:val="00406CFB"/>
    <w:rsid w:val="00410E76"/>
    <w:rsid w:val="00411D1D"/>
    <w:rsid w:val="00413115"/>
    <w:rsid w:val="00420B15"/>
    <w:rsid w:val="00420E7F"/>
    <w:rsid w:val="00423FAF"/>
    <w:rsid w:val="00424B23"/>
    <w:rsid w:val="00427636"/>
    <w:rsid w:val="00427703"/>
    <w:rsid w:val="00430131"/>
    <w:rsid w:val="0043058D"/>
    <w:rsid w:val="004309A7"/>
    <w:rsid w:val="00437C79"/>
    <w:rsid w:val="00443088"/>
    <w:rsid w:val="004557FF"/>
    <w:rsid w:val="00455A3F"/>
    <w:rsid w:val="00455DA0"/>
    <w:rsid w:val="00457EC3"/>
    <w:rsid w:val="00460005"/>
    <w:rsid w:val="00460A2D"/>
    <w:rsid w:val="00460B12"/>
    <w:rsid w:val="004610BD"/>
    <w:rsid w:val="00464D98"/>
    <w:rsid w:val="004720C7"/>
    <w:rsid w:val="00472D33"/>
    <w:rsid w:val="00472D9F"/>
    <w:rsid w:val="0047303D"/>
    <w:rsid w:val="00474F9C"/>
    <w:rsid w:val="00475977"/>
    <w:rsid w:val="00477D40"/>
    <w:rsid w:val="00483C0E"/>
    <w:rsid w:val="00484282"/>
    <w:rsid w:val="00486119"/>
    <w:rsid w:val="00486794"/>
    <w:rsid w:val="0048770F"/>
    <w:rsid w:val="00491977"/>
    <w:rsid w:val="004971E0"/>
    <w:rsid w:val="00497DE0"/>
    <w:rsid w:val="004A3689"/>
    <w:rsid w:val="004A4696"/>
    <w:rsid w:val="004A4DCB"/>
    <w:rsid w:val="004A5B09"/>
    <w:rsid w:val="004B290E"/>
    <w:rsid w:val="004B373B"/>
    <w:rsid w:val="004B4D9A"/>
    <w:rsid w:val="004B5E9F"/>
    <w:rsid w:val="004D14A2"/>
    <w:rsid w:val="004D262B"/>
    <w:rsid w:val="004D41F9"/>
    <w:rsid w:val="004D4F14"/>
    <w:rsid w:val="004D763F"/>
    <w:rsid w:val="004E2152"/>
    <w:rsid w:val="004E30E1"/>
    <w:rsid w:val="004E3D72"/>
    <w:rsid w:val="004E4458"/>
    <w:rsid w:val="004E6021"/>
    <w:rsid w:val="004E743A"/>
    <w:rsid w:val="004F0A67"/>
    <w:rsid w:val="004F0D73"/>
    <w:rsid w:val="004F1337"/>
    <w:rsid w:val="004F1D5D"/>
    <w:rsid w:val="004F28CE"/>
    <w:rsid w:val="004F292F"/>
    <w:rsid w:val="004F2E25"/>
    <w:rsid w:val="004F475D"/>
    <w:rsid w:val="004F5284"/>
    <w:rsid w:val="004F52CE"/>
    <w:rsid w:val="004F6303"/>
    <w:rsid w:val="00501429"/>
    <w:rsid w:val="005014AF"/>
    <w:rsid w:val="005052FA"/>
    <w:rsid w:val="00514A23"/>
    <w:rsid w:val="00516B24"/>
    <w:rsid w:val="00520A92"/>
    <w:rsid w:val="00524489"/>
    <w:rsid w:val="00525020"/>
    <w:rsid w:val="00526416"/>
    <w:rsid w:val="0052756A"/>
    <w:rsid w:val="00527745"/>
    <w:rsid w:val="00530C09"/>
    <w:rsid w:val="00534180"/>
    <w:rsid w:val="00540256"/>
    <w:rsid w:val="005436A5"/>
    <w:rsid w:val="00544C0C"/>
    <w:rsid w:val="00547CE6"/>
    <w:rsid w:val="00551307"/>
    <w:rsid w:val="00552E10"/>
    <w:rsid w:val="005564CE"/>
    <w:rsid w:val="00560942"/>
    <w:rsid w:val="00560A98"/>
    <w:rsid w:val="00560FF7"/>
    <w:rsid w:val="005634F0"/>
    <w:rsid w:val="0056376F"/>
    <w:rsid w:val="005663EC"/>
    <w:rsid w:val="00575A86"/>
    <w:rsid w:val="005763E0"/>
    <w:rsid w:val="00577A42"/>
    <w:rsid w:val="0058121B"/>
    <w:rsid w:val="00583438"/>
    <w:rsid w:val="00584D6A"/>
    <w:rsid w:val="00590D21"/>
    <w:rsid w:val="005A37DD"/>
    <w:rsid w:val="005A3B89"/>
    <w:rsid w:val="005A5E4D"/>
    <w:rsid w:val="005A6E4E"/>
    <w:rsid w:val="005B0EA4"/>
    <w:rsid w:val="005B6B08"/>
    <w:rsid w:val="005C068C"/>
    <w:rsid w:val="005C0BC8"/>
    <w:rsid w:val="005C2644"/>
    <w:rsid w:val="005C30DF"/>
    <w:rsid w:val="005C403A"/>
    <w:rsid w:val="005C5A01"/>
    <w:rsid w:val="005C64CA"/>
    <w:rsid w:val="005C6BA2"/>
    <w:rsid w:val="005D4E5A"/>
    <w:rsid w:val="005D61B4"/>
    <w:rsid w:val="005D694B"/>
    <w:rsid w:val="005D7109"/>
    <w:rsid w:val="005D7932"/>
    <w:rsid w:val="005E044E"/>
    <w:rsid w:val="005E4CD0"/>
    <w:rsid w:val="005F0359"/>
    <w:rsid w:val="005F135D"/>
    <w:rsid w:val="005F2A18"/>
    <w:rsid w:val="005F75C7"/>
    <w:rsid w:val="005F7937"/>
    <w:rsid w:val="00601DBA"/>
    <w:rsid w:val="0060469C"/>
    <w:rsid w:val="00605E2E"/>
    <w:rsid w:val="00606723"/>
    <w:rsid w:val="00607095"/>
    <w:rsid w:val="006071BE"/>
    <w:rsid w:val="00613251"/>
    <w:rsid w:val="00613597"/>
    <w:rsid w:val="00614F79"/>
    <w:rsid w:val="006160F2"/>
    <w:rsid w:val="00616632"/>
    <w:rsid w:val="006201F7"/>
    <w:rsid w:val="00624AC9"/>
    <w:rsid w:val="00632C95"/>
    <w:rsid w:val="0063502E"/>
    <w:rsid w:val="0064135B"/>
    <w:rsid w:val="0064307B"/>
    <w:rsid w:val="00646FDC"/>
    <w:rsid w:val="006509C2"/>
    <w:rsid w:val="006517DB"/>
    <w:rsid w:val="0065305E"/>
    <w:rsid w:val="00654EE0"/>
    <w:rsid w:val="0065609E"/>
    <w:rsid w:val="006613EF"/>
    <w:rsid w:val="00661924"/>
    <w:rsid w:val="0066587C"/>
    <w:rsid w:val="00665BF7"/>
    <w:rsid w:val="00671B7A"/>
    <w:rsid w:val="00674BFA"/>
    <w:rsid w:val="00675E35"/>
    <w:rsid w:val="00681C45"/>
    <w:rsid w:val="00684149"/>
    <w:rsid w:val="00684633"/>
    <w:rsid w:val="00684818"/>
    <w:rsid w:val="00684C8F"/>
    <w:rsid w:val="00691308"/>
    <w:rsid w:val="00691AC3"/>
    <w:rsid w:val="00692041"/>
    <w:rsid w:val="00694116"/>
    <w:rsid w:val="00694FC4"/>
    <w:rsid w:val="00696591"/>
    <w:rsid w:val="006A006C"/>
    <w:rsid w:val="006A0FC6"/>
    <w:rsid w:val="006A3FA1"/>
    <w:rsid w:val="006A5439"/>
    <w:rsid w:val="006A76A6"/>
    <w:rsid w:val="006B33D4"/>
    <w:rsid w:val="006B3E45"/>
    <w:rsid w:val="006B3EDC"/>
    <w:rsid w:val="006B6256"/>
    <w:rsid w:val="006C49CA"/>
    <w:rsid w:val="006D02E8"/>
    <w:rsid w:val="006D2B0A"/>
    <w:rsid w:val="006E3AC2"/>
    <w:rsid w:val="006E4997"/>
    <w:rsid w:val="006E5AF2"/>
    <w:rsid w:val="006F047E"/>
    <w:rsid w:val="006F21CD"/>
    <w:rsid w:val="006F2696"/>
    <w:rsid w:val="006F2760"/>
    <w:rsid w:val="006F37F0"/>
    <w:rsid w:val="00702B4D"/>
    <w:rsid w:val="0071056A"/>
    <w:rsid w:val="00710E40"/>
    <w:rsid w:val="0071303D"/>
    <w:rsid w:val="007133AA"/>
    <w:rsid w:val="0071497F"/>
    <w:rsid w:val="0071546E"/>
    <w:rsid w:val="00715ABC"/>
    <w:rsid w:val="00715F7C"/>
    <w:rsid w:val="00723A85"/>
    <w:rsid w:val="007245E0"/>
    <w:rsid w:val="0073429A"/>
    <w:rsid w:val="0073469E"/>
    <w:rsid w:val="00741C40"/>
    <w:rsid w:val="00747D8E"/>
    <w:rsid w:val="0075081C"/>
    <w:rsid w:val="007518E2"/>
    <w:rsid w:val="00753953"/>
    <w:rsid w:val="00756664"/>
    <w:rsid w:val="00760ED5"/>
    <w:rsid w:val="00761E45"/>
    <w:rsid w:val="0076358C"/>
    <w:rsid w:val="00763FA3"/>
    <w:rsid w:val="007663CB"/>
    <w:rsid w:val="00767E10"/>
    <w:rsid w:val="00770469"/>
    <w:rsid w:val="007714BF"/>
    <w:rsid w:val="00773082"/>
    <w:rsid w:val="007747AA"/>
    <w:rsid w:val="007813A0"/>
    <w:rsid w:val="00784C30"/>
    <w:rsid w:val="007854CC"/>
    <w:rsid w:val="00787B53"/>
    <w:rsid w:val="007913DD"/>
    <w:rsid w:val="00796E96"/>
    <w:rsid w:val="007A1356"/>
    <w:rsid w:val="007A1D0E"/>
    <w:rsid w:val="007A454D"/>
    <w:rsid w:val="007A48E6"/>
    <w:rsid w:val="007A5FAD"/>
    <w:rsid w:val="007A6B4F"/>
    <w:rsid w:val="007B0D55"/>
    <w:rsid w:val="007B65E4"/>
    <w:rsid w:val="007B74AD"/>
    <w:rsid w:val="007B761F"/>
    <w:rsid w:val="007C3ADB"/>
    <w:rsid w:val="007C40AF"/>
    <w:rsid w:val="007C5E5B"/>
    <w:rsid w:val="007D62C4"/>
    <w:rsid w:val="007E2C71"/>
    <w:rsid w:val="007E4138"/>
    <w:rsid w:val="007E45A0"/>
    <w:rsid w:val="007F22EC"/>
    <w:rsid w:val="007F5954"/>
    <w:rsid w:val="00801629"/>
    <w:rsid w:val="00802343"/>
    <w:rsid w:val="008038AC"/>
    <w:rsid w:val="00806193"/>
    <w:rsid w:val="00806443"/>
    <w:rsid w:val="0080705E"/>
    <w:rsid w:val="0081069C"/>
    <w:rsid w:val="00811876"/>
    <w:rsid w:val="00813070"/>
    <w:rsid w:val="008133D2"/>
    <w:rsid w:val="0081544B"/>
    <w:rsid w:val="008226ED"/>
    <w:rsid w:val="008262C9"/>
    <w:rsid w:val="0083632A"/>
    <w:rsid w:val="008375A6"/>
    <w:rsid w:val="0084179E"/>
    <w:rsid w:val="00842050"/>
    <w:rsid w:val="00842F05"/>
    <w:rsid w:val="00846ECE"/>
    <w:rsid w:val="00851E7F"/>
    <w:rsid w:val="008525FD"/>
    <w:rsid w:val="00853A57"/>
    <w:rsid w:val="00854022"/>
    <w:rsid w:val="008551EF"/>
    <w:rsid w:val="00855D19"/>
    <w:rsid w:val="00856061"/>
    <w:rsid w:val="00856A4D"/>
    <w:rsid w:val="008625E8"/>
    <w:rsid w:val="008636DE"/>
    <w:rsid w:val="00864885"/>
    <w:rsid w:val="00864AE2"/>
    <w:rsid w:val="00864F6A"/>
    <w:rsid w:val="00865D50"/>
    <w:rsid w:val="00872D9F"/>
    <w:rsid w:val="008743C1"/>
    <w:rsid w:val="008744B1"/>
    <w:rsid w:val="0088013F"/>
    <w:rsid w:val="00880D4A"/>
    <w:rsid w:val="00881F8A"/>
    <w:rsid w:val="0088542E"/>
    <w:rsid w:val="00887FB2"/>
    <w:rsid w:val="008906F6"/>
    <w:rsid w:val="00892223"/>
    <w:rsid w:val="008936D3"/>
    <w:rsid w:val="00893E6C"/>
    <w:rsid w:val="008941E0"/>
    <w:rsid w:val="008946A3"/>
    <w:rsid w:val="00895F77"/>
    <w:rsid w:val="00896E48"/>
    <w:rsid w:val="0089773F"/>
    <w:rsid w:val="00897829"/>
    <w:rsid w:val="008A01E6"/>
    <w:rsid w:val="008A327D"/>
    <w:rsid w:val="008B18C5"/>
    <w:rsid w:val="008B7693"/>
    <w:rsid w:val="008C084C"/>
    <w:rsid w:val="008C146C"/>
    <w:rsid w:val="008C592D"/>
    <w:rsid w:val="008C7569"/>
    <w:rsid w:val="008D0C18"/>
    <w:rsid w:val="008D2816"/>
    <w:rsid w:val="008D3793"/>
    <w:rsid w:val="008D3B1E"/>
    <w:rsid w:val="008D5572"/>
    <w:rsid w:val="008D5953"/>
    <w:rsid w:val="008D6297"/>
    <w:rsid w:val="008E1021"/>
    <w:rsid w:val="008E2296"/>
    <w:rsid w:val="008E3F4C"/>
    <w:rsid w:val="008E43CE"/>
    <w:rsid w:val="008F05B5"/>
    <w:rsid w:val="008F1734"/>
    <w:rsid w:val="008F231B"/>
    <w:rsid w:val="008F50AB"/>
    <w:rsid w:val="009021A3"/>
    <w:rsid w:val="009054D2"/>
    <w:rsid w:val="00905552"/>
    <w:rsid w:val="00905E47"/>
    <w:rsid w:val="00905FB9"/>
    <w:rsid w:val="00907094"/>
    <w:rsid w:val="00911241"/>
    <w:rsid w:val="00914DFE"/>
    <w:rsid w:val="00915A71"/>
    <w:rsid w:val="00917854"/>
    <w:rsid w:val="00917CEC"/>
    <w:rsid w:val="00922AD1"/>
    <w:rsid w:val="009249E3"/>
    <w:rsid w:val="009257F1"/>
    <w:rsid w:val="00926077"/>
    <w:rsid w:val="00926C41"/>
    <w:rsid w:val="00927317"/>
    <w:rsid w:val="00937421"/>
    <w:rsid w:val="0094128E"/>
    <w:rsid w:val="00947D95"/>
    <w:rsid w:val="0095075C"/>
    <w:rsid w:val="0095543E"/>
    <w:rsid w:val="00955C28"/>
    <w:rsid w:val="00956070"/>
    <w:rsid w:val="00956BA7"/>
    <w:rsid w:val="00966195"/>
    <w:rsid w:val="009665AB"/>
    <w:rsid w:val="00970C89"/>
    <w:rsid w:val="00973337"/>
    <w:rsid w:val="00974447"/>
    <w:rsid w:val="00974FE5"/>
    <w:rsid w:val="00980C90"/>
    <w:rsid w:val="00982E05"/>
    <w:rsid w:val="00987163"/>
    <w:rsid w:val="00990C71"/>
    <w:rsid w:val="00990E1C"/>
    <w:rsid w:val="00992C7B"/>
    <w:rsid w:val="009942A6"/>
    <w:rsid w:val="00997439"/>
    <w:rsid w:val="009A0001"/>
    <w:rsid w:val="009A03B5"/>
    <w:rsid w:val="009A343A"/>
    <w:rsid w:val="009A4E4E"/>
    <w:rsid w:val="009A55E2"/>
    <w:rsid w:val="009A6385"/>
    <w:rsid w:val="009A7307"/>
    <w:rsid w:val="009A7C8C"/>
    <w:rsid w:val="009B0321"/>
    <w:rsid w:val="009B2FFD"/>
    <w:rsid w:val="009B460C"/>
    <w:rsid w:val="009B47EA"/>
    <w:rsid w:val="009B68A7"/>
    <w:rsid w:val="009B773F"/>
    <w:rsid w:val="009C2406"/>
    <w:rsid w:val="009C27F0"/>
    <w:rsid w:val="009D24D4"/>
    <w:rsid w:val="009D323A"/>
    <w:rsid w:val="009D41B2"/>
    <w:rsid w:val="009D6786"/>
    <w:rsid w:val="009E3317"/>
    <w:rsid w:val="009E3C7C"/>
    <w:rsid w:val="009F08F5"/>
    <w:rsid w:val="009F09FD"/>
    <w:rsid w:val="009F1650"/>
    <w:rsid w:val="009F1826"/>
    <w:rsid w:val="009F4912"/>
    <w:rsid w:val="009F523B"/>
    <w:rsid w:val="009F7412"/>
    <w:rsid w:val="00A00CED"/>
    <w:rsid w:val="00A00D9E"/>
    <w:rsid w:val="00A02EEF"/>
    <w:rsid w:val="00A03469"/>
    <w:rsid w:val="00A10FD4"/>
    <w:rsid w:val="00A122CE"/>
    <w:rsid w:val="00A124B9"/>
    <w:rsid w:val="00A149FE"/>
    <w:rsid w:val="00A16834"/>
    <w:rsid w:val="00A2257C"/>
    <w:rsid w:val="00A24407"/>
    <w:rsid w:val="00A253F8"/>
    <w:rsid w:val="00A268E2"/>
    <w:rsid w:val="00A26E97"/>
    <w:rsid w:val="00A330EA"/>
    <w:rsid w:val="00A37219"/>
    <w:rsid w:val="00A40BC2"/>
    <w:rsid w:val="00A42422"/>
    <w:rsid w:val="00A42541"/>
    <w:rsid w:val="00A428D7"/>
    <w:rsid w:val="00A510EC"/>
    <w:rsid w:val="00A52FA0"/>
    <w:rsid w:val="00A53E81"/>
    <w:rsid w:val="00A565DB"/>
    <w:rsid w:val="00A60364"/>
    <w:rsid w:val="00A60411"/>
    <w:rsid w:val="00A63E8E"/>
    <w:rsid w:val="00A64139"/>
    <w:rsid w:val="00A646D7"/>
    <w:rsid w:val="00A66950"/>
    <w:rsid w:val="00A71D68"/>
    <w:rsid w:val="00A724F7"/>
    <w:rsid w:val="00A73613"/>
    <w:rsid w:val="00A74A46"/>
    <w:rsid w:val="00A75B7E"/>
    <w:rsid w:val="00A770DB"/>
    <w:rsid w:val="00A77A39"/>
    <w:rsid w:val="00A8040C"/>
    <w:rsid w:val="00A812B3"/>
    <w:rsid w:val="00A81FCA"/>
    <w:rsid w:val="00A82FE7"/>
    <w:rsid w:val="00A87D15"/>
    <w:rsid w:val="00A90340"/>
    <w:rsid w:val="00A91EDD"/>
    <w:rsid w:val="00A95593"/>
    <w:rsid w:val="00A96809"/>
    <w:rsid w:val="00AA1BEB"/>
    <w:rsid w:val="00AA5578"/>
    <w:rsid w:val="00AB1445"/>
    <w:rsid w:val="00AB2D7A"/>
    <w:rsid w:val="00AB2DF8"/>
    <w:rsid w:val="00AB30E3"/>
    <w:rsid w:val="00AB3248"/>
    <w:rsid w:val="00AB5C0A"/>
    <w:rsid w:val="00AB72AC"/>
    <w:rsid w:val="00AB731C"/>
    <w:rsid w:val="00AC045F"/>
    <w:rsid w:val="00AC080D"/>
    <w:rsid w:val="00AC103C"/>
    <w:rsid w:val="00AC2170"/>
    <w:rsid w:val="00AC2B30"/>
    <w:rsid w:val="00AC7958"/>
    <w:rsid w:val="00AC7C12"/>
    <w:rsid w:val="00AD750C"/>
    <w:rsid w:val="00AE45DB"/>
    <w:rsid w:val="00AE554A"/>
    <w:rsid w:val="00AE6B55"/>
    <w:rsid w:val="00AE6C29"/>
    <w:rsid w:val="00AF3301"/>
    <w:rsid w:val="00AF7217"/>
    <w:rsid w:val="00B03CAC"/>
    <w:rsid w:val="00B03E1F"/>
    <w:rsid w:val="00B04580"/>
    <w:rsid w:val="00B051B5"/>
    <w:rsid w:val="00B077DD"/>
    <w:rsid w:val="00B10B1C"/>
    <w:rsid w:val="00B112BD"/>
    <w:rsid w:val="00B115FF"/>
    <w:rsid w:val="00B13E07"/>
    <w:rsid w:val="00B16872"/>
    <w:rsid w:val="00B204D6"/>
    <w:rsid w:val="00B21960"/>
    <w:rsid w:val="00B22D25"/>
    <w:rsid w:val="00B240E0"/>
    <w:rsid w:val="00B25B6E"/>
    <w:rsid w:val="00B32866"/>
    <w:rsid w:val="00B332C9"/>
    <w:rsid w:val="00B33305"/>
    <w:rsid w:val="00B3376A"/>
    <w:rsid w:val="00B33BF0"/>
    <w:rsid w:val="00B35771"/>
    <w:rsid w:val="00B36E72"/>
    <w:rsid w:val="00B3748D"/>
    <w:rsid w:val="00B4450C"/>
    <w:rsid w:val="00B4486C"/>
    <w:rsid w:val="00B44DD5"/>
    <w:rsid w:val="00B47793"/>
    <w:rsid w:val="00B508D4"/>
    <w:rsid w:val="00B57496"/>
    <w:rsid w:val="00B60847"/>
    <w:rsid w:val="00B60ED3"/>
    <w:rsid w:val="00B634D2"/>
    <w:rsid w:val="00B6671E"/>
    <w:rsid w:val="00B67255"/>
    <w:rsid w:val="00B67DE6"/>
    <w:rsid w:val="00B70D04"/>
    <w:rsid w:val="00B72CF6"/>
    <w:rsid w:val="00B738AB"/>
    <w:rsid w:val="00B74963"/>
    <w:rsid w:val="00B76332"/>
    <w:rsid w:val="00B77C41"/>
    <w:rsid w:val="00B81669"/>
    <w:rsid w:val="00B84810"/>
    <w:rsid w:val="00B86CE5"/>
    <w:rsid w:val="00B87A20"/>
    <w:rsid w:val="00B907B5"/>
    <w:rsid w:val="00B9252B"/>
    <w:rsid w:val="00B93D5C"/>
    <w:rsid w:val="00B93FDA"/>
    <w:rsid w:val="00B97099"/>
    <w:rsid w:val="00B97317"/>
    <w:rsid w:val="00BA6638"/>
    <w:rsid w:val="00BA6DA0"/>
    <w:rsid w:val="00BB1A52"/>
    <w:rsid w:val="00BB215A"/>
    <w:rsid w:val="00BB2B3D"/>
    <w:rsid w:val="00BC2ECF"/>
    <w:rsid w:val="00BC5148"/>
    <w:rsid w:val="00BC5961"/>
    <w:rsid w:val="00BC6660"/>
    <w:rsid w:val="00BC78C6"/>
    <w:rsid w:val="00BD5834"/>
    <w:rsid w:val="00BD760A"/>
    <w:rsid w:val="00BE0046"/>
    <w:rsid w:val="00BE6447"/>
    <w:rsid w:val="00BE70C6"/>
    <w:rsid w:val="00BF357D"/>
    <w:rsid w:val="00BF3B9D"/>
    <w:rsid w:val="00BF7ABE"/>
    <w:rsid w:val="00BF7E36"/>
    <w:rsid w:val="00C011CB"/>
    <w:rsid w:val="00C01D97"/>
    <w:rsid w:val="00C021AB"/>
    <w:rsid w:val="00C03BE4"/>
    <w:rsid w:val="00C06EE5"/>
    <w:rsid w:val="00C07D3F"/>
    <w:rsid w:val="00C07F6B"/>
    <w:rsid w:val="00C120AE"/>
    <w:rsid w:val="00C14000"/>
    <w:rsid w:val="00C17522"/>
    <w:rsid w:val="00C178BE"/>
    <w:rsid w:val="00C21384"/>
    <w:rsid w:val="00C22708"/>
    <w:rsid w:val="00C22731"/>
    <w:rsid w:val="00C2506B"/>
    <w:rsid w:val="00C26B58"/>
    <w:rsid w:val="00C301FD"/>
    <w:rsid w:val="00C30BEA"/>
    <w:rsid w:val="00C325DB"/>
    <w:rsid w:val="00C33A50"/>
    <w:rsid w:val="00C37063"/>
    <w:rsid w:val="00C37D41"/>
    <w:rsid w:val="00C40AAB"/>
    <w:rsid w:val="00C40E56"/>
    <w:rsid w:val="00C4419B"/>
    <w:rsid w:val="00C47ACB"/>
    <w:rsid w:val="00C50DFA"/>
    <w:rsid w:val="00C52947"/>
    <w:rsid w:val="00C53684"/>
    <w:rsid w:val="00C56164"/>
    <w:rsid w:val="00C56291"/>
    <w:rsid w:val="00C5629B"/>
    <w:rsid w:val="00C62521"/>
    <w:rsid w:val="00C63917"/>
    <w:rsid w:val="00C67367"/>
    <w:rsid w:val="00C678BE"/>
    <w:rsid w:val="00C71364"/>
    <w:rsid w:val="00C72FF3"/>
    <w:rsid w:val="00C73141"/>
    <w:rsid w:val="00C77086"/>
    <w:rsid w:val="00C846FE"/>
    <w:rsid w:val="00C86CEB"/>
    <w:rsid w:val="00C87E56"/>
    <w:rsid w:val="00C9021B"/>
    <w:rsid w:val="00C91633"/>
    <w:rsid w:val="00C92413"/>
    <w:rsid w:val="00C92B29"/>
    <w:rsid w:val="00C942BF"/>
    <w:rsid w:val="00C94D03"/>
    <w:rsid w:val="00C9540A"/>
    <w:rsid w:val="00CA0FAC"/>
    <w:rsid w:val="00CA37E2"/>
    <w:rsid w:val="00CA4C8D"/>
    <w:rsid w:val="00CA667A"/>
    <w:rsid w:val="00CB0F0B"/>
    <w:rsid w:val="00CB1CD3"/>
    <w:rsid w:val="00CB1DA7"/>
    <w:rsid w:val="00CB6389"/>
    <w:rsid w:val="00CC00DE"/>
    <w:rsid w:val="00CC0E3E"/>
    <w:rsid w:val="00CC5417"/>
    <w:rsid w:val="00CC6848"/>
    <w:rsid w:val="00CC7B1C"/>
    <w:rsid w:val="00CD16E5"/>
    <w:rsid w:val="00CD3470"/>
    <w:rsid w:val="00CD46FE"/>
    <w:rsid w:val="00CD5C28"/>
    <w:rsid w:val="00CD6BD2"/>
    <w:rsid w:val="00CD78D9"/>
    <w:rsid w:val="00CD7EF4"/>
    <w:rsid w:val="00CE086C"/>
    <w:rsid w:val="00CF136F"/>
    <w:rsid w:val="00CF42D8"/>
    <w:rsid w:val="00CF7DA5"/>
    <w:rsid w:val="00D03E83"/>
    <w:rsid w:val="00D118E0"/>
    <w:rsid w:val="00D13BC7"/>
    <w:rsid w:val="00D1542C"/>
    <w:rsid w:val="00D17B67"/>
    <w:rsid w:val="00D2315A"/>
    <w:rsid w:val="00D23766"/>
    <w:rsid w:val="00D273F6"/>
    <w:rsid w:val="00D356F8"/>
    <w:rsid w:val="00D36E26"/>
    <w:rsid w:val="00D37290"/>
    <w:rsid w:val="00D37934"/>
    <w:rsid w:val="00D41535"/>
    <w:rsid w:val="00D44543"/>
    <w:rsid w:val="00D45854"/>
    <w:rsid w:val="00D46F96"/>
    <w:rsid w:val="00D50FF0"/>
    <w:rsid w:val="00D5195A"/>
    <w:rsid w:val="00D55CF9"/>
    <w:rsid w:val="00D564B7"/>
    <w:rsid w:val="00D569F1"/>
    <w:rsid w:val="00D66537"/>
    <w:rsid w:val="00D70E46"/>
    <w:rsid w:val="00D71401"/>
    <w:rsid w:val="00D72AFF"/>
    <w:rsid w:val="00D72FF9"/>
    <w:rsid w:val="00D76B98"/>
    <w:rsid w:val="00D83892"/>
    <w:rsid w:val="00D83F10"/>
    <w:rsid w:val="00D84920"/>
    <w:rsid w:val="00D84FC4"/>
    <w:rsid w:val="00D86432"/>
    <w:rsid w:val="00D92BBC"/>
    <w:rsid w:val="00D93643"/>
    <w:rsid w:val="00D93D0D"/>
    <w:rsid w:val="00D97A45"/>
    <w:rsid w:val="00DA3697"/>
    <w:rsid w:val="00DA520D"/>
    <w:rsid w:val="00DA589B"/>
    <w:rsid w:val="00DB6412"/>
    <w:rsid w:val="00DC0F22"/>
    <w:rsid w:val="00DC7A9D"/>
    <w:rsid w:val="00DD1729"/>
    <w:rsid w:val="00DD23F9"/>
    <w:rsid w:val="00DD30FA"/>
    <w:rsid w:val="00DD3B24"/>
    <w:rsid w:val="00DD6079"/>
    <w:rsid w:val="00DD77F0"/>
    <w:rsid w:val="00DD7C30"/>
    <w:rsid w:val="00DE1526"/>
    <w:rsid w:val="00DE1CE2"/>
    <w:rsid w:val="00DE2834"/>
    <w:rsid w:val="00DE2B59"/>
    <w:rsid w:val="00DE3565"/>
    <w:rsid w:val="00DE3AB8"/>
    <w:rsid w:val="00DE5A24"/>
    <w:rsid w:val="00DE6F74"/>
    <w:rsid w:val="00DF0709"/>
    <w:rsid w:val="00DF0D69"/>
    <w:rsid w:val="00DF41BB"/>
    <w:rsid w:val="00DF4DBC"/>
    <w:rsid w:val="00DF6516"/>
    <w:rsid w:val="00DF6607"/>
    <w:rsid w:val="00DF7253"/>
    <w:rsid w:val="00DF7521"/>
    <w:rsid w:val="00DF7EBA"/>
    <w:rsid w:val="00E015B1"/>
    <w:rsid w:val="00E0198F"/>
    <w:rsid w:val="00E063E6"/>
    <w:rsid w:val="00E141D8"/>
    <w:rsid w:val="00E165A1"/>
    <w:rsid w:val="00E17A18"/>
    <w:rsid w:val="00E255D5"/>
    <w:rsid w:val="00E26295"/>
    <w:rsid w:val="00E300DF"/>
    <w:rsid w:val="00E309CF"/>
    <w:rsid w:val="00E43695"/>
    <w:rsid w:val="00E45C31"/>
    <w:rsid w:val="00E5122E"/>
    <w:rsid w:val="00E5353B"/>
    <w:rsid w:val="00E53A61"/>
    <w:rsid w:val="00E54851"/>
    <w:rsid w:val="00E5704B"/>
    <w:rsid w:val="00E60F9B"/>
    <w:rsid w:val="00E631B6"/>
    <w:rsid w:val="00E70B7C"/>
    <w:rsid w:val="00E71CB6"/>
    <w:rsid w:val="00E728F7"/>
    <w:rsid w:val="00E73517"/>
    <w:rsid w:val="00E75E2B"/>
    <w:rsid w:val="00E85295"/>
    <w:rsid w:val="00E86654"/>
    <w:rsid w:val="00E90552"/>
    <w:rsid w:val="00E912AA"/>
    <w:rsid w:val="00E93BC3"/>
    <w:rsid w:val="00E969C3"/>
    <w:rsid w:val="00EA5632"/>
    <w:rsid w:val="00EA69F9"/>
    <w:rsid w:val="00EB1195"/>
    <w:rsid w:val="00EB133E"/>
    <w:rsid w:val="00EB1766"/>
    <w:rsid w:val="00EB4C88"/>
    <w:rsid w:val="00EB4FFB"/>
    <w:rsid w:val="00EB606B"/>
    <w:rsid w:val="00EB6372"/>
    <w:rsid w:val="00EB6866"/>
    <w:rsid w:val="00EC37E3"/>
    <w:rsid w:val="00EC3F20"/>
    <w:rsid w:val="00EC5299"/>
    <w:rsid w:val="00ED0F7B"/>
    <w:rsid w:val="00ED1635"/>
    <w:rsid w:val="00ED2492"/>
    <w:rsid w:val="00ED3649"/>
    <w:rsid w:val="00ED4C1C"/>
    <w:rsid w:val="00ED6851"/>
    <w:rsid w:val="00EE0481"/>
    <w:rsid w:val="00EE0FAA"/>
    <w:rsid w:val="00EE5784"/>
    <w:rsid w:val="00EF30CF"/>
    <w:rsid w:val="00EF3154"/>
    <w:rsid w:val="00EF3753"/>
    <w:rsid w:val="00EF5D13"/>
    <w:rsid w:val="00F016F8"/>
    <w:rsid w:val="00F01993"/>
    <w:rsid w:val="00F06E3C"/>
    <w:rsid w:val="00F06F3B"/>
    <w:rsid w:val="00F12AFA"/>
    <w:rsid w:val="00F13D85"/>
    <w:rsid w:val="00F15AED"/>
    <w:rsid w:val="00F17E11"/>
    <w:rsid w:val="00F2053C"/>
    <w:rsid w:val="00F20771"/>
    <w:rsid w:val="00F21672"/>
    <w:rsid w:val="00F22CFD"/>
    <w:rsid w:val="00F2388C"/>
    <w:rsid w:val="00F24E2E"/>
    <w:rsid w:val="00F25CC7"/>
    <w:rsid w:val="00F31516"/>
    <w:rsid w:val="00F32045"/>
    <w:rsid w:val="00F3476F"/>
    <w:rsid w:val="00F373E8"/>
    <w:rsid w:val="00F40A76"/>
    <w:rsid w:val="00F42EB9"/>
    <w:rsid w:val="00F47613"/>
    <w:rsid w:val="00F4799E"/>
    <w:rsid w:val="00F50467"/>
    <w:rsid w:val="00F50F7B"/>
    <w:rsid w:val="00F52257"/>
    <w:rsid w:val="00F523E6"/>
    <w:rsid w:val="00F55FF3"/>
    <w:rsid w:val="00F56B76"/>
    <w:rsid w:val="00F5718C"/>
    <w:rsid w:val="00F609E1"/>
    <w:rsid w:val="00F61204"/>
    <w:rsid w:val="00F622E0"/>
    <w:rsid w:val="00F65074"/>
    <w:rsid w:val="00F70EC2"/>
    <w:rsid w:val="00F71E6B"/>
    <w:rsid w:val="00F73B7D"/>
    <w:rsid w:val="00F7755B"/>
    <w:rsid w:val="00F80D23"/>
    <w:rsid w:val="00F8102A"/>
    <w:rsid w:val="00F8486E"/>
    <w:rsid w:val="00F86BFF"/>
    <w:rsid w:val="00F8709D"/>
    <w:rsid w:val="00F8744D"/>
    <w:rsid w:val="00F879F6"/>
    <w:rsid w:val="00F90BCF"/>
    <w:rsid w:val="00F94E17"/>
    <w:rsid w:val="00F96CF5"/>
    <w:rsid w:val="00FA30C8"/>
    <w:rsid w:val="00FA4212"/>
    <w:rsid w:val="00FA4AC1"/>
    <w:rsid w:val="00FB44ED"/>
    <w:rsid w:val="00FB4899"/>
    <w:rsid w:val="00FB4EB0"/>
    <w:rsid w:val="00FB59C7"/>
    <w:rsid w:val="00FB670F"/>
    <w:rsid w:val="00FB6C45"/>
    <w:rsid w:val="00FB7116"/>
    <w:rsid w:val="00FB730F"/>
    <w:rsid w:val="00FC1A12"/>
    <w:rsid w:val="00FC4DA3"/>
    <w:rsid w:val="00FC61DD"/>
    <w:rsid w:val="00FD0C18"/>
    <w:rsid w:val="00FD1932"/>
    <w:rsid w:val="00FD256E"/>
    <w:rsid w:val="00FD2C45"/>
    <w:rsid w:val="00FD5A0B"/>
    <w:rsid w:val="00FD5FB9"/>
    <w:rsid w:val="00FE0A29"/>
    <w:rsid w:val="00FE211E"/>
    <w:rsid w:val="00FE59C4"/>
    <w:rsid w:val="00FE5CC5"/>
    <w:rsid w:val="00FF1DCA"/>
    <w:rsid w:val="00FF2970"/>
    <w:rsid w:val="00FF51D6"/>
    <w:rsid w:val="00FF578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6AFE0"/>
  <w15:docId w15:val="{9A2245D5-4461-4CE2-97A4-1088A690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2" w:unhideWhenUsed="1" w:qFormat="1"/>
    <w:lsdException w:name="heading 3" w:semiHidden="1" w:uiPriority="3" w:unhideWhenUsed="1" w:qFormat="1"/>
    <w:lsdException w:name="heading 4" w:semiHidden="1" w:uiPriority="4" w:unhideWhenUsed="1" w:qFormat="1"/>
    <w:lsdException w:name="heading 5" w:semiHidden="1" w:uiPriority="5" w:qFormat="1"/>
    <w:lsdException w:name="heading 6" w:semiHidden="1" w:uiPriority="9" w:qFormat="1"/>
    <w:lsdException w:name="heading 7" w:semiHidden="1" w:uiPriority="0" w:qFormat="1"/>
    <w:lsdException w:name="heading 8" w:semiHidden="1" w:uiPriority="0" w:qFormat="1"/>
    <w:lsdException w:name="heading 9" w:semiHidden="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19" w:unhideWhenUsed="1" w:qFormat="1"/>
    <w:lsdException w:name="toc 2" w:semiHidden="1" w:uiPriority="2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18"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Body copy"/>
    <w:qFormat/>
    <w:rsid w:val="00905552"/>
    <w:pPr>
      <w:spacing w:after="240" w:line="264" w:lineRule="auto"/>
      <w:textboxTightWrap w:val="lastLineOnly"/>
    </w:pPr>
    <w:rPr>
      <w:rFonts w:ascii="Arial" w:hAnsi="Arial"/>
      <w:color w:val="425563" w:themeColor="accent6"/>
      <w:sz w:val="24"/>
      <w:szCs w:val="24"/>
    </w:rPr>
  </w:style>
  <w:style w:type="paragraph" w:styleId="Heading1">
    <w:name w:val="heading 1"/>
    <w:next w:val="Normal"/>
    <w:link w:val="Heading1Char"/>
    <w:autoRedefine/>
    <w:uiPriority w:val="1"/>
    <w:qFormat/>
    <w:rsid w:val="0071546E"/>
    <w:pPr>
      <w:keepNext/>
      <w:outlineLvl w:val="0"/>
    </w:pPr>
    <w:rPr>
      <w:rFonts w:ascii="Arial" w:hAnsi="Arial" w:cs="Arial"/>
      <w:b/>
      <w:bCs/>
      <w:color w:val="231F20" w:themeColor="background1"/>
      <w:kern w:val="28"/>
      <w:sz w:val="48"/>
      <w14:ligatures w14:val="standardContextual"/>
    </w:rPr>
  </w:style>
  <w:style w:type="paragraph" w:styleId="Heading2">
    <w:name w:val="heading 2"/>
    <w:next w:val="Normal"/>
    <w:link w:val="Heading2Char"/>
    <w:autoRedefine/>
    <w:uiPriority w:val="2"/>
    <w:qFormat/>
    <w:rsid w:val="0094128E"/>
    <w:pPr>
      <w:spacing w:before="400" w:after="180" w:line="264" w:lineRule="auto"/>
      <w:outlineLvl w:val="1"/>
    </w:pPr>
    <w:rPr>
      <w:rFonts w:ascii="Arial Bold" w:hAnsi="Arial Bold" w:cs="Arial"/>
      <w:b/>
      <w:color w:val="231F20" w:themeColor="background1"/>
      <w:kern w:val="28"/>
      <w:sz w:val="32"/>
      <w:szCs w:val="24"/>
      <w14:ligatures w14:val="standardContextual"/>
    </w:rPr>
  </w:style>
  <w:style w:type="paragraph" w:styleId="Heading3">
    <w:name w:val="heading 3"/>
    <w:next w:val="Normal"/>
    <w:link w:val="Heading3Char"/>
    <w:autoRedefine/>
    <w:uiPriority w:val="3"/>
    <w:qFormat/>
    <w:rsid w:val="00980C90"/>
    <w:pPr>
      <w:spacing w:before="120" w:after="120" w:line="264" w:lineRule="auto"/>
      <w:outlineLvl w:val="2"/>
    </w:pPr>
    <w:rPr>
      <w:rFonts w:ascii="Arial Bold" w:hAnsi="Arial Bold" w:cs="Arial"/>
      <w:b/>
      <w:color w:val="004689" w:themeColor="text2" w:themeShade="BF"/>
      <w:kern w:val="28"/>
      <w:sz w:val="40"/>
      <w:szCs w:val="56"/>
      <w14:ligatures w14:val="standardContextual"/>
    </w:rPr>
  </w:style>
  <w:style w:type="paragraph" w:styleId="Heading4">
    <w:name w:val="heading 4"/>
    <w:next w:val="Normal"/>
    <w:link w:val="Heading4Char"/>
    <w:autoRedefine/>
    <w:uiPriority w:val="4"/>
    <w:qFormat/>
    <w:rsid w:val="009B773F"/>
    <w:pPr>
      <w:spacing w:before="120" w:after="120" w:line="264" w:lineRule="auto"/>
      <w:outlineLvl w:val="3"/>
    </w:pPr>
    <w:rPr>
      <w:rFonts w:ascii="Arial" w:hAnsi="Arial"/>
      <w:b/>
      <w:bCs/>
      <w:color w:val="425563" w:themeColor="accent6"/>
      <w:sz w:val="24"/>
      <w:szCs w:val="24"/>
    </w:rPr>
  </w:style>
  <w:style w:type="paragraph" w:styleId="Heading5">
    <w:name w:val="heading 5"/>
    <w:next w:val="Normal"/>
    <w:link w:val="Heading5Char"/>
    <w:autoRedefine/>
    <w:uiPriority w:val="5"/>
    <w:qFormat/>
    <w:rsid w:val="00EB6866"/>
    <w:pPr>
      <w:keepNext/>
      <w:keepLines/>
      <w:spacing w:before="120" w:after="60" w:line="264" w:lineRule="auto"/>
      <w:outlineLvl w:val="4"/>
    </w:pPr>
    <w:rPr>
      <w:rFonts w:ascii="Arial" w:hAnsi="Arial"/>
      <w:b/>
      <w:bCs/>
      <w:color w:val="808080" w:themeColor="text1" w:themeShade="80"/>
      <w:sz w:val="22"/>
      <w:szCs w:val="22"/>
    </w:rPr>
  </w:style>
  <w:style w:type="paragraph" w:styleId="Heading6">
    <w:name w:val="heading 6"/>
    <w:next w:val="Normal"/>
    <w:link w:val="Heading6Char"/>
    <w:autoRedefine/>
    <w:uiPriority w:val="9"/>
    <w:semiHidden/>
    <w:qFormat/>
    <w:rsid w:val="00246075"/>
    <w:pPr>
      <w:keepNext/>
      <w:keepLines/>
      <w:spacing w:before="120" w:after="120" w:line="264" w:lineRule="auto"/>
      <w:outlineLvl w:val="5"/>
    </w:pPr>
    <w:rPr>
      <w:rFonts w:ascii="Arial Bold" w:eastAsiaTheme="majorEastAsia" w:hAnsi="Arial Bold" w:cs="Arial (Headings CS)"/>
      <w:b/>
      <w:color w:val="425563" w:themeColor="accent6"/>
      <w:kern w:val="28"/>
      <w:sz w:val="24"/>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2"/>
    <w:rsid w:val="0094128E"/>
    <w:rPr>
      <w:rFonts w:ascii="Arial Bold" w:hAnsi="Arial Bold" w:cs="Arial"/>
      <w:b/>
      <w:color w:val="231F20" w:themeColor="background1"/>
      <w:kern w:val="28"/>
      <w:sz w:val="32"/>
      <w:szCs w:val="24"/>
      <w14:ligatures w14:val="standardContextual"/>
    </w:rPr>
  </w:style>
  <w:style w:type="character" w:customStyle="1" w:styleId="Heading1Char">
    <w:name w:val="Heading 1 Char"/>
    <w:basedOn w:val="DefaultParagraphFont"/>
    <w:link w:val="Heading1"/>
    <w:uiPriority w:val="1"/>
    <w:rsid w:val="0071546E"/>
    <w:rPr>
      <w:rFonts w:ascii="Arial" w:hAnsi="Arial" w:cs="Arial"/>
      <w:b/>
      <w:bCs/>
      <w:color w:val="231F20" w:themeColor="background1"/>
      <w:kern w:val="28"/>
      <w:sz w:val="48"/>
      <w14:ligatures w14:val="standardContextual"/>
    </w:rPr>
  </w:style>
  <w:style w:type="paragraph" w:styleId="ListParagraph">
    <w:name w:val="List Paragraph"/>
    <w:basedOn w:val="Normal"/>
    <w:link w:val="ListParagraphChar"/>
    <w:uiPriority w:val="34"/>
    <w:qFormat/>
    <w:rsid w:val="00D93D0D"/>
    <w:pPr>
      <w:spacing w:after="180"/>
      <w:ind w:firstLine="360"/>
    </w:pPr>
  </w:style>
  <w:style w:type="character" w:customStyle="1" w:styleId="Heading3Char">
    <w:name w:val="Heading 3 Char"/>
    <w:basedOn w:val="DefaultParagraphFont"/>
    <w:link w:val="Heading3"/>
    <w:uiPriority w:val="3"/>
    <w:rsid w:val="00980C90"/>
    <w:rPr>
      <w:rFonts w:ascii="Arial Bold" w:hAnsi="Arial Bold" w:cs="Arial"/>
      <w:b/>
      <w:color w:val="004689" w:themeColor="text2" w:themeShade="BF"/>
      <w:kern w:val="28"/>
      <w:sz w:val="40"/>
      <w:szCs w:val="56"/>
      <w14:ligatures w14:val="standardContextual"/>
    </w:rPr>
  </w:style>
  <w:style w:type="paragraph" w:customStyle="1" w:styleId="Bulletlist">
    <w:name w:val="Bullet list"/>
    <w:basedOn w:val="ListParagraph"/>
    <w:link w:val="BulletlistChar"/>
    <w:autoRedefine/>
    <w:uiPriority w:val="6"/>
    <w:qFormat/>
    <w:rsid w:val="007A1D0E"/>
    <w:pPr>
      <w:numPr>
        <w:numId w:val="1"/>
      </w:numPr>
      <w:autoSpaceDE w:val="0"/>
      <w:autoSpaceDN w:val="0"/>
      <w:adjustRightInd w:val="0"/>
      <w:spacing w:line="336" w:lineRule="auto"/>
      <w:contextualSpacing/>
      <w:textboxTightWrap w:val="none"/>
    </w:pPr>
    <w:rPr>
      <w:rFonts w:cs="FrutigerLTStd-Light"/>
      <w:szCs w:val="22"/>
    </w:rPr>
  </w:style>
  <w:style w:type="character" w:customStyle="1" w:styleId="BulletlistChar">
    <w:name w:val="Bullet list Char"/>
    <w:basedOn w:val="DefaultParagraphFont"/>
    <w:link w:val="Bulletlist"/>
    <w:uiPriority w:val="6"/>
    <w:rsid w:val="00AF7217"/>
    <w:rPr>
      <w:rFonts w:ascii="Arial" w:hAnsi="Arial" w:cs="FrutigerLTStd-Light"/>
      <w:color w:val="425563" w:themeColor="accent6"/>
      <w:sz w:val="24"/>
      <w:szCs w:val="22"/>
    </w:rPr>
  </w:style>
  <w:style w:type="paragraph" w:customStyle="1" w:styleId="Footnote-hanging">
    <w:name w:val="Footnote - hanging"/>
    <w:basedOn w:val="Bulletlist"/>
    <w:link w:val="Footnote-hangingChar"/>
    <w:uiPriority w:val="12"/>
    <w:qFormat/>
    <w:rsid w:val="000005C7"/>
    <w:pPr>
      <w:numPr>
        <w:numId w:val="0"/>
      </w:numPr>
      <w:tabs>
        <w:tab w:val="left" w:pos="284"/>
      </w:tabs>
      <w:spacing w:after="280"/>
      <w:ind w:left="284" w:hanging="284"/>
    </w:pPr>
    <w:rPr>
      <w:sz w:val="18"/>
      <w:szCs w:val="18"/>
    </w:rPr>
  </w:style>
  <w:style w:type="character" w:customStyle="1" w:styleId="Footnote-hangingChar">
    <w:name w:val="Footnote - hanging Char"/>
    <w:basedOn w:val="BulletlistChar"/>
    <w:link w:val="Footnote-hanging"/>
    <w:uiPriority w:val="12"/>
    <w:rsid w:val="00240B6E"/>
    <w:rPr>
      <w:rFonts w:ascii="Arial" w:hAnsi="Arial" w:cs="FrutigerLTStd-Light"/>
      <w:color w:val="425563" w:themeColor="accent6"/>
      <w:sz w:val="18"/>
      <w:szCs w:val="18"/>
    </w:rPr>
  </w:style>
  <w:style w:type="character" w:customStyle="1" w:styleId="Heading4Char">
    <w:name w:val="Heading 4 Char"/>
    <w:basedOn w:val="DefaultParagraphFont"/>
    <w:link w:val="Heading4"/>
    <w:uiPriority w:val="4"/>
    <w:rsid w:val="009B773F"/>
    <w:rPr>
      <w:rFonts w:ascii="Arial" w:hAnsi="Arial"/>
      <w:b/>
      <w:bCs/>
      <w:color w:val="425563" w:themeColor="accent6"/>
      <w:sz w:val="24"/>
      <w:szCs w:val="24"/>
    </w:rPr>
  </w:style>
  <w:style w:type="character" w:styleId="Hyperlink">
    <w:name w:val="Hyperlink"/>
    <w:basedOn w:val="DefaultParagraphFont"/>
    <w:uiPriority w:val="99"/>
    <w:unhideWhenUsed/>
    <w:qFormat/>
    <w:rsid w:val="000005C7"/>
    <w:rPr>
      <w:rFonts w:asciiTheme="minorHAnsi" w:hAnsiTheme="minorHAnsi"/>
      <w:color w:val="003087" w:themeColor="accent1"/>
      <w:u w:val="none"/>
    </w:rPr>
  </w:style>
  <w:style w:type="paragraph" w:customStyle="1" w:styleId="Standfirst">
    <w:name w:val="Standfirst"/>
    <w:basedOn w:val="Normal"/>
    <w:link w:val="StandfirstChar"/>
    <w:autoRedefine/>
    <w:uiPriority w:val="8"/>
    <w:qFormat/>
    <w:rsid w:val="0022134A"/>
    <w:pPr>
      <w:spacing w:before="60" w:after="180"/>
    </w:pPr>
    <w:rPr>
      <w:b/>
      <w:kern w:val="28"/>
      <w:sz w:val="26"/>
      <w:szCs w:val="28"/>
      <w14:ligatures w14:val="standardContextual"/>
    </w:rPr>
  </w:style>
  <w:style w:type="character" w:customStyle="1" w:styleId="StandfirstChar">
    <w:name w:val="Standfirst Char"/>
    <w:basedOn w:val="Heading4Char"/>
    <w:link w:val="Standfirst"/>
    <w:uiPriority w:val="8"/>
    <w:rsid w:val="00853A57"/>
    <w:rPr>
      <w:rFonts w:ascii="Arial" w:eastAsia="MS Mincho" w:hAnsi="Arial" w:cs="Arial"/>
      <w:b/>
      <w:bCs/>
      <w:i w:val="0"/>
      <w:iCs w:val="0"/>
      <w:color w:val="425563" w:themeColor="accent6"/>
      <w:kern w:val="28"/>
      <w:sz w:val="26"/>
      <w:szCs w:val="28"/>
      <w14:ligatures w14:val="standardContextual"/>
    </w:rPr>
  </w:style>
  <w:style w:type="paragraph" w:styleId="TOC1">
    <w:name w:val="toc 1"/>
    <w:basedOn w:val="Normal"/>
    <w:next w:val="Normal"/>
    <w:uiPriority w:val="19"/>
    <w:qFormat/>
    <w:rsid w:val="000005C7"/>
    <w:pPr>
      <w:pBdr>
        <w:top w:val="single" w:sz="4" w:space="4" w:color="D5DDE3" w:themeColor="accent6" w:themeTint="33"/>
        <w:bottom w:val="single" w:sz="4" w:space="4" w:color="D5DDE3" w:themeColor="accent6" w:themeTint="33"/>
      </w:pBdr>
      <w:tabs>
        <w:tab w:val="right" w:pos="9854"/>
      </w:tabs>
    </w:pPr>
    <w:rPr>
      <w:b/>
      <w:noProof/>
      <w:color w:val="231F20" w:themeColor="background1"/>
      <w:sz w:val="28"/>
    </w:rPr>
  </w:style>
  <w:style w:type="paragraph" w:styleId="TOCHeading">
    <w:name w:val="TOC Heading"/>
    <w:basedOn w:val="Heading1"/>
    <w:next w:val="Normal"/>
    <w:uiPriority w:val="18"/>
    <w:qFormat/>
    <w:rsid w:val="000C24AF"/>
    <w:pPr>
      <w:keepLines/>
      <w:spacing w:before="480" w:line="276" w:lineRule="auto"/>
      <w:outlineLvl w:val="9"/>
    </w:pPr>
    <w:rPr>
      <w:rFonts w:asciiTheme="majorHAnsi" w:eastAsiaTheme="majorEastAsia" w:hAnsiTheme="majorHAnsi" w:cstheme="majorBidi"/>
      <w:kern w:val="0"/>
      <w:sz w:val="28"/>
      <w:szCs w:val="28"/>
      <w:lang w:val="en-US" w:eastAsia="ja-JP"/>
    </w:rPr>
  </w:style>
  <w:style w:type="paragraph" w:customStyle="1" w:styleId="Footnoteseparator">
    <w:name w:val="Footnote_separator"/>
    <w:basedOn w:val="Heading3"/>
    <w:link w:val="FootnoteseparatorChar"/>
    <w:uiPriority w:val="14"/>
    <w:rsid w:val="000C24AF"/>
    <w:rPr>
      <w:noProof/>
      <w:w w:val="200"/>
      <w:sz w:val="16"/>
      <w:szCs w:val="16"/>
    </w:rPr>
  </w:style>
  <w:style w:type="character" w:customStyle="1" w:styleId="FootnoteseparatorChar">
    <w:name w:val="Footnote_separator Char"/>
    <w:basedOn w:val="Heading3Char"/>
    <w:link w:val="Footnoteseparator"/>
    <w:uiPriority w:val="14"/>
    <w:rsid w:val="00240B6E"/>
    <w:rPr>
      <w:rFonts w:ascii="Arial" w:eastAsia="MS Mincho" w:hAnsi="Arial" w:cs="Arial"/>
      <w:b/>
      <w:bCs w:val="0"/>
      <w:noProof/>
      <w:color w:val="231F20" w:themeColor="background1"/>
      <w:spacing w:val="-6"/>
      <w:w w:val="200"/>
      <w:kern w:val="28"/>
      <w:sz w:val="16"/>
      <w:szCs w:val="16"/>
      <w14:ligatures w14:val="standardContextual"/>
    </w:rPr>
  </w:style>
  <w:style w:type="paragraph" w:customStyle="1" w:styleId="Numberedlist">
    <w:name w:val="Numbered list"/>
    <w:basedOn w:val="ListParagraph"/>
    <w:link w:val="NumberedlistChar"/>
    <w:autoRedefine/>
    <w:uiPriority w:val="7"/>
    <w:qFormat/>
    <w:rsid w:val="00F61204"/>
    <w:pPr>
      <w:numPr>
        <w:numId w:val="2"/>
      </w:numPr>
      <w:spacing w:line="336" w:lineRule="auto"/>
      <w:ind w:left="454" w:hanging="454"/>
      <w:contextualSpacing/>
    </w:pPr>
  </w:style>
  <w:style w:type="character" w:customStyle="1" w:styleId="NumberedlistChar">
    <w:name w:val="Numbered list Char"/>
    <w:basedOn w:val="DefaultParagraphFont"/>
    <w:link w:val="Numberedlist"/>
    <w:uiPriority w:val="7"/>
    <w:rsid w:val="00AF7217"/>
    <w:rPr>
      <w:rFonts w:ascii="Arial" w:hAnsi="Arial"/>
      <w:color w:val="425563" w:themeColor="accent6"/>
      <w:sz w:val="24"/>
      <w:szCs w:val="24"/>
    </w:rPr>
  </w:style>
  <w:style w:type="paragraph" w:styleId="TOC2">
    <w:name w:val="toc 2"/>
    <w:basedOn w:val="Normal"/>
    <w:next w:val="Normal"/>
    <w:uiPriority w:val="20"/>
    <w:qFormat/>
    <w:rsid w:val="000005C7"/>
    <w:pPr>
      <w:tabs>
        <w:tab w:val="right" w:pos="9854"/>
      </w:tabs>
      <w:spacing w:after="100"/>
      <w:ind w:left="220"/>
    </w:pPr>
    <w:rPr>
      <w:b/>
      <w:noProof/>
      <w:color w:val="003087" w:themeColor="accent1"/>
      <w:sz w:val="28"/>
    </w:rPr>
  </w:style>
  <w:style w:type="paragraph" w:styleId="TOC3">
    <w:name w:val="toc 3"/>
    <w:basedOn w:val="Normal"/>
    <w:next w:val="Normal"/>
    <w:autoRedefine/>
    <w:uiPriority w:val="39"/>
    <w:semiHidden/>
    <w:unhideWhenUsed/>
    <w:qFormat/>
    <w:rsid w:val="000C24AF"/>
    <w:pPr>
      <w:spacing w:after="100" w:line="276" w:lineRule="auto"/>
      <w:ind w:left="440"/>
      <w:textboxTightWrap w:val="none"/>
    </w:pPr>
    <w:rPr>
      <w:rFonts w:asciiTheme="minorHAnsi" w:eastAsiaTheme="minorEastAsia" w:hAnsiTheme="minorHAnsi" w:cstheme="minorBidi"/>
      <w:szCs w:val="22"/>
      <w:lang w:val="en-US" w:eastAsia="ja-JP"/>
    </w:rPr>
  </w:style>
  <w:style w:type="paragraph" w:styleId="Header">
    <w:name w:val="header"/>
    <w:basedOn w:val="Normal"/>
    <w:link w:val="HeaderChar"/>
    <w:uiPriority w:val="99"/>
    <w:unhideWhenUsed/>
    <w:qFormat/>
    <w:rsid w:val="000005C7"/>
    <w:pPr>
      <w:pBdr>
        <w:bottom w:val="single" w:sz="2" w:space="4" w:color="768692" w:themeColor="accent2"/>
      </w:pBdr>
      <w:tabs>
        <w:tab w:val="left" w:pos="9639"/>
      </w:tabs>
      <w:spacing w:after="0"/>
    </w:pPr>
    <w:rPr>
      <w:sz w:val="20"/>
    </w:rPr>
  </w:style>
  <w:style w:type="character" w:customStyle="1" w:styleId="HeaderChar">
    <w:name w:val="Header Char"/>
    <w:basedOn w:val="DefaultParagraphFont"/>
    <w:link w:val="Header"/>
    <w:uiPriority w:val="99"/>
    <w:rsid w:val="000005C7"/>
    <w:rPr>
      <w:rFonts w:ascii="Arial" w:hAnsi="Arial"/>
      <w:color w:val="425563" w:themeColor="accent6"/>
      <w:szCs w:val="24"/>
    </w:rPr>
  </w:style>
  <w:style w:type="paragraph" w:styleId="Footer">
    <w:name w:val="footer"/>
    <w:basedOn w:val="Normal"/>
    <w:link w:val="FooterChar"/>
    <w:uiPriority w:val="99"/>
    <w:unhideWhenUsed/>
    <w:qFormat/>
    <w:rsid w:val="000005C7"/>
    <w:pPr>
      <w:tabs>
        <w:tab w:val="left" w:pos="426"/>
        <w:tab w:val="right" w:pos="9866"/>
      </w:tabs>
      <w:spacing w:after="0"/>
    </w:pPr>
    <w:rPr>
      <w:spacing w:val="-4"/>
      <w:sz w:val="18"/>
    </w:rPr>
  </w:style>
  <w:style w:type="character" w:customStyle="1" w:styleId="FooterChar">
    <w:name w:val="Footer Char"/>
    <w:basedOn w:val="DefaultParagraphFont"/>
    <w:link w:val="Footer"/>
    <w:uiPriority w:val="99"/>
    <w:rsid w:val="000005C7"/>
    <w:rPr>
      <w:rFonts w:ascii="Arial" w:hAnsi="Arial"/>
      <w:color w:val="425563" w:themeColor="accent6"/>
      <w:spacing w:val="-4"/>
      <w:sz w:val="18"/>
      <w:szCs w:val="24"/>
    </w:rPr>
  </w:style>
  <w:style w:type="character" w:styleId="Strong">
    <w:name w:val="Strong"/>
    <w:aliases w:val="Bold"/>
    <w:uiPriority w:val="22"/>
    <w:qFormat/>
    <w:rsid w:val="000C24AF"/>
    <w:rPr>
      <w:rFonts w:asciiTheme="minorHAnsi" w:hAnsiTheme="minorHAnsi"/>
      <w:b/>
      <w:bCs/>
    </w:rPr>
  </w:style>
  <w:style w:type="paragraph" w:styleId="Quote">
    <w:name w:val="Quote"/>
    <w:basedOn w:val="Normal"/>
    <w:next w:val="Normal"/>
    <w:link w:val="QuoteChar"/>
    <w:uiPriority w:val="29"/>
    <w:qFormat/>
    <w:rsid w:val="000005C7"/>
    <w:pPr>
      <w:spacing w:before="70" w:after="70"/>
    </w:pPr>
    <w:rPr>
      <w:rFonts w:asciiTheme="minorHAnsi" w:hAnsiTheme="minorHAnsi"/>
      <w:b/>
      <w:i/>
      <w:iCs/>
      <w:sz w:val="30"/>
    </w:rPr>
  </w:style>
  <w:style w:type="character" w:customStyle="1" w:styleId="QuoteChar">
    <w:name w:val="Quote Char"/>
    <w:basedOn w:val="DefaultParagraphFont"/>
    <w:link w:val="Quote"/>
    <w:uiPriority w:val="29"/>
    <w:rsid w:val="000005C7"/>
    <w:rPr>
      <w:rFonts w:asciiTheme="minorHAnsi" w:hAnsiTheme="minorHAnsi"/>
      <w:b/>
      <w:i/>
      <w:iCs/>
      <w:color w:val="425563" w:themeColor="accent6"/>
      <w:sz w:val="30"/>
      <w:szCs w:val="24"/>
    </w:rPr>
  </w:style>
  <w:style w:type="character" w:customStyle="1" w:styleId="ListParagraphChar">
    <w:name w:val="List Paragraph Char"/>
    <w:basedOn w:val="DefaultParagraphFont"/>
    <w:link w:val="ListParagraph"/>
    <w:uiPriority w:val="34"/>
    <w:rsid w:val="001D243C"/>
    <w:rPr>
      <w:rFonts w:ascii="Arial" w:hAnsi="Arial"/>
      <w:sz w:val="24"/>
      <w:szCs w:val="24"/>
    </w:rPr>
  </w:style>
  <w:style w:type="character" w:styleId="FootnoteReference">
    <w:name w:val="footnote reference"/>
    <w:basedOn w:val="DefaultParagraphFont"/>
    <w:uiPriority w:val="99"/>
    <w:semiHidden/>
    <w:unhideWhenUsed/>
    <w:rsid w:val="001D243C"/>
    <w:rPr>
      <w:vertAlign w:val="superscript"/>
    </w:rPr>
  </w:style>
  <w:style w:type="paragraph" w:styleId="BalloonText">
    <w:name w:val="Balloon Text"/>
    <w:basedOn w:val="Normal"/>
    <w:link w:val="BalloonTextChar"/>
    <w:uiPriority w:val="99"/>
    <w:semiHidden/>
    <w:unhideWhenUsed/>
    <w:rsid w:val="003D3A42"/>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D3A42"/>
    <w:rPr>
      <w:rFonts w:ascii="Tahoma" w:hAnsi="Tahoma" w:cs="Tahoma"/>
      <w:sz w:val="16"/>
      <w:szCs w:val="16"/>
    </w:rPr>
  </w:style>
  <w:style w:type="character" w:styleId="PlaceholderText">
    <w:name w:val="Placeholder Text"/>
    <w:basedOn w:val="DefaultParagraphFont"/>
    <w:uiPriority w:val="99"/>
    <w:semiHidden/>
    <w:rsid w:val="00DD77F0"/>
    <w:rPr>
      <w:color w:val="808080"/>
    </w:rPr>
  </w:style>
  <w:style w:type="paragraph" w:customStyle="1" w:styleId="Publisheddate">
    <w:name w:val="Published date"/>
    <w:basedOn w:val="Heading4"/>
    <w:link w:val="PublisheddateChar"/>
    <w:uiPriority w:val="22"/>
    <w:qFormat/>
    <w:rsid w:val="00E5122E"/>
    <w:rPr>
      <w:b w:val="0"/>
      <w:sz w:val="30"/>
    </w:rPr>
  </w:style>
  <w:style w:type="character" w:customStyle="1" w:styleId="PublisheddateChar">
    <w:name w:val="Published date Char"/>
    <w:basedOn w:val="Heading4Char"/>
    <w:link w:val="Publisheddate"/>
    <w:uiPriority w:val="22"/>
    <w:rsid w:val="00853A57"/>
    <w:rPr>
      <w:rFonts w:ascii="Arial" w:eastAsia="MS Mincho" w:hAnsi="Arial" w:cs="Arial"/>
      <w:b w:val="0"/>
      <w:bCs/>
      <w:i w:val="0"/>
      <w:iCs w:val="0"/>
      <w:color w:val="425563" w:themeColor="accent6"/>
      <w:kern w:val="28"/>
      <w:sz w:val="30"/>
      <w:szCs w:val="28"/>
      <w14:ligatures w14:val="standardContextual"/>
    </w:rPr>
  </w:style>
  <w:style w:type="table" w:styleId="TableGrid">
    <w:name w:val="Table Grid"/>
    <w:basedOn w:val="TableNormal"/>
    <w:uiPriority w:val="39"/>
    <w:rsid w:val="00C37063"/>
    <w:rPr>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TESpurpleChar">
    <w:name w:val="NOTES purple Char"/>
    <w:basedOn w:val="DefaultParagraphFont"/>
    <w:link w:val="NOTESpurple"/>
    <w:uiPriority w:val="25"/>
    <w:rsid w:val="00240B6E"/>
    <w:rPr>
      <w:rFonts w:ascii="Arial" w:hAnsi="Arial" w:cs="Arial"/>
      <w:color w:val="602050"/>
      <w:sz w:val="24"/>
    </w:rPr>
  </w:style>
  <w:style w:type="paragraph" w:customStyle="1" w:styleId="NOTESpurple">
    <w:name w:val="NOTES purple"/>
    <w:basedOn w:val="Normal"/>
    <w:next w:val="Normal"/>
    <w:link w:val="NOTESpurpleChar"/>
    <w:uiPriority w:val="25"/>
    <w:rsid w:val="00C37063"/>
    <w:pPr>
      <w:tabs>
        <w:tab w:val="right" w:pos="14580"/>
      </w:tabs>
      <w:textboxTightWrap w:val="none"/>
    </w:pPr>
    <w:rPr>
      <w:rFonts w:cs="Arial"/>
      <w:color w:val="602050"/>
      <w:szCs w:val="20"/>
    </w:rPr>
  </w:style>
  <w:style w:type="paragraph" w:customStyle="1" w:styleId="Docmgmtheading">
    <w:name w:val="Doc mgmt heading"/>
    <w:basedOn w:val="Normal"/>
    <w:link w:val="DocmgmtheadingChar"/>
    <w:uiPriority w:val="10"/>
    <w:semiHidden/>
    <w:unhideWhenUsed/>
    <w:qFormat/>
    <w:rsid w:val="00C37063"/>
    <w:rPr>
      <w:b/>
      <w:color w:val="003087" w:themeColor="accent1"/>
      <w:sz w:val="42"/>
      <w:szCs w:val="42"/>
    </w:rPr>
  </w:style>
  <w:style w:type="character" w:customStyle="1" w:styleId="DocmgmtheadingChar">
    <w:name w:val="Doc mgmt heading Char"/>
    <w:basedOn w:val="DefaultParagraphFont"/>
    <w:link w:val="Docmgmtheading"/>
    <w:uiPriority w:val="10"/>
    <w:semiHidden/>
    <w:rsid w:val="00853A57"/>
    <w:rPr>
      <w:rFonts w:ascii="Arial" w:hAnsi="Arial"/>
      <w:b/>
      <w:color w:val="003087" w:themeColor="accent1"/>
      <w:sz w:val="42"/>
      <w:szCs w:val="42"/>
    </w:rPr>
  </w:style>
  <w:style w:type="paragraph" w:customStyle="1" w:styleId="Classification">
    <w:name w:val="Classification"/>
    <w:basedOn w:val="Normal"/>
    <w:uiPriority w:val="99"/>
    <w:semiHidden/>
    <w:rsid w:val="000733A2"/>
    <w:pPr>
      <w:spacing w:after="0" w:line="240" w:lineRule="auto"/>
      <w:textboxTightWrap w:val="none"/>
    </w:pPr>
    <w:rPr>
      <w:rFonts w:eastAsiaTheme="minorHAnsi" w:cstheme="minorBidi"/>
      <w:color w:val="768692"/>
    </w:rPr>
  </w:style>
  <w:style w:type="character" w:customStyle="1" w:styleId="Heading6Char">
    <w:name w:val="Heading 6 Char"/>
    <w:basedOn w:val="DefaultParagraphFont"/>
    <w:link w:val="Heading6"/>
    <w:uiPriority w:val="9"/>
    <w:semiHidden/>
    <w:rsid w:val="00246075"/>
    <w:rPr>
      <w:rFonts w:ascii="Arial Bold" w:eastAsiaTheme="majorEastAsia" w:hAnsi="Arial Bold" w:cs="Arial (Headings CS)"/>
      <w:b/>
      <w:color w:val="425563" w:themeColor="accent6"/>
      <w:kern w:val="28"/>
      <w:sz w:val="24"/>
      <w14:ligatures w14:val="standardContextual"/>
    </w:rPr>
  </w:style>
  <w:style w:type="character" w:customStyle="1" w:styleId="Heading5Char">
    <w:name w:val="Heading 5 Char"/>
    <w:basedOn w:val="DefaultParagraphFont"/>
    <w:link w:val="Heading5"/>
    <w:uiPriority w:val="5"/>
    <w:rsid w:val="00EB6866"/>
    <w:rPr>
      <w:rFonts w:ascii="Arial" w:hAnsi="Arial"/>
      <w:b/>
      <w:bCs/>
      <w:color w:val="808080" w:themeColor="text1" w:themeShade="80"/>
      <w:sz w:val="22"/>
      <w:szCs w:val="22"/>
    </w:rPr>
  </w:style>
  <w:style w:type="paragraph" w:customStyle="1" w:styleId="Subheading">
    <w:name w:val="Subheading"/>
    <w:next w:val="Normal"/>
    <w:autoRedefine/>
    <w:uiPriority w:val="9"/>
    <w:qFormat/>
    <w:rsid w:val="00905552"/>
    <w:pPr>
      <w:spacing w:before="400" w:after="400" w:line="264" w:lineRule="auto"/>
    </w:pPr>
    <w:rPr>
      <w:rFonts w:ascii="Arial Bold" w:hAnsi="Arial Bold" w:cs="Arial"/>
      <w:b/>
      <w:bCs/>
      <w:color w:val="425563" w:themeColor="accent6"/>
      <w:kern w:val="28"/>
      <w:sz w:val="48"/>
      <w:szCs w:val="32"/>
      <w14:ligatures w14:val="standardContextual"/>
    </w:rPr>
  </w:style>
  <w:style w:type="character" w:styleId="UnresolvedMention">
    <w:name w:val="Unresolved Mention"/>
    <w:basedOn w:val="DefaultParagraphFont"/>
    <w:uiPriority w:val="99"/>
    <w:semiHidden/>
    <w:unhideWhenUsed/>
    <w:rsid w:val="00AB1445"/>
    <w:rPr>
      <w:color w:val="605E5C"/>
      <w:shd w:val="clear" w:color="auto" w:fill="E1DFDD"/>
    </w:rPr>
  </w:style>
  <w:style w:type="character" w:styleId="FollowedHyperlink">
    <w:name w:val="FollowedHyperlink"/>
    <w:basedOn w:val="DefaultParagraphFont"/>
    <w:uiPriority w:val="99"/>
    <w:semiHidden/>
    <w:unhideWhenUsed/>
    <w:rsid w:val="00316F3F"/>
    <w:rPr>
      <w:color w:val="003087" w:themeColor="followedHyperlink"/>
      <w:u w:val="single"/>
    </w:rPr>
  </w:style>
  <w:style w:type="paragraph" w:styleId="NormalWeb">
    <w:name w:val="Normal (Web)"/>
    <w:basedOn w:val="Normal"/>
    <w:uiPriority w:val="99"/>
    <w:unhideWhenUsed/>
    <w:rsid w:val="00464D98"/>
    <w:pPr>
      <w:spacing w:before="100" w:beforeAutospacing="1" w:after="100" w:afterAutospacing="1" w:line="240" w:lineRule="auto"/>
      <w:textboxTightWrap w:val="none"/>
    </w:pPr>
    <w:rPr>
      <w:rFonts w:ascii="Times New Roman" w:hAnsi="Times New Roman"/>
      <w:color w:val="auto"/>
      <w:lang w:eastAsia="en-GB"/>
    </w:rPr>
  </w:style>
  <w:style w:type="paragraph" w:customStyle="1" w:styleId="Default">
    <w:name w:val="Default"/>
    <w:rsid w:val="001D7A81"/>
    <w:pPr>
      <w:autoSpaceDE w:val="0"/>
      <w:autoSpaceDN w:val="0"/>
      <w:adjustRightInd w:val="0"/>
    </w:pPr>
    <w:rPr>
      <w:rFonts w:ascii="Calibri" w:hAnsi="Calibri" w:cs="Calibri"/>
      <w:color w:val="000000"/>
      <w:sz w:val="24"/>
      <w:szCs w:val="24"/>
    </w:rPr>
  </w:style>
  <w:style w:type="paragraph" w:customStyle="1" w:styleId="paragraph">
    <w:name w:val="paragraph"/>
    <w:basedOn w:val="Normal"/>
    <w:rsid w:val="008E3F4C"/>
    <w:pPr>
      <w:spacing w:before="100" w:beforeAutospacing="1" w:after="100" w:afterAutospacing="1" w:line="240" w:lineRule="auto"/>
      <w:textboxTightWrap w:val="none"/>
    </w:pPr>
    <w:rPr>
      <w:rFonts w:ascii="Calibri" w:eastAsiaTheme="minorHAnsi" w:hAnsi="Calibri" w:cs="Calibri"/>
      <w:color w:val="auto"/>
      <w:sz w:val="22"/>
      <w:szCs w:val="22"/>
      <w:lang w:eastAsia="en-GB"/>
    </w:rPr>
  </w:style>
  <w:style w:type="character" w:customStyle="1" w:styleId="normaltextrun">
    <w:name w:val="normaltextrun"/>
    <w:basedOn w:val="DefaultParagraphFont"/>
    <w:rsid w:val="008E3F4C"/>
  </w:style>
  <w:style w:type="character" w:customStyle="1" w:styleId="eop">
    <w:name w:val="eop"/>
    <w:basedOn w:val="DefaultParagraphFont"/>
    <w:rsid w:val="008E3F4C"/>
  </w:style>
  <w:style w:type="paragraph" w:styleId="NoSpacing">
    <w:name w:val="No Spacing"/>
    <w:aliases w:val="List - Bullet Points"/>
    <w:basedOn w:val="Normal"/>
    <w:uiPriority w:val="1"/>
    <w:qFormat/>
    <w:rsid w:val="00E60F9B"/>
    <w:pPr>
      <w:numPr>
        <w:numId w:val="3"/>
      </w:numPr>
      <w:spacing w:after="0" w:line="240" w:lineRule="auto"/>
      <w:ind w:left="360"/>
      <w:textboxTightWrap w:val="none"/>
    </w:pPr>
    <w:rPr>
      <w:rFonts w:eastAsiaTheme="minorHAnsi" w:cs="Arial"/>
      <w:color w:val="auto"/>
    </w:rPr>
  </w:style>
  <w:style w:type="paragraph" w:customStyle="1" w:styleId="rdgadvertpreview">
    <w:name w:val="rdgadvertpreview"/>
    <w:basedOn w:val="Normal"/>
    <w:rsid w:val="00B33305"/>
    <w:pPr>
      <w:spacing w:before="100" w:beforeAutospacing="1" w:after="100" w:afterAutospacing="1" w:line="240" w:lineRule="auto"/>
      <w:textboxTightWrap w:val="none"/>
    </w:pPr>
    <w:rPr>
      <w:rFonts w:ascii="Times New Roman" w:hAnsi="Times New Roman"/>
      <w:color w:val="auto"/>
      <w:lang w:eastAsia="en-GB"/>
    </w:rPr>
  </w:style>
  <w:style w:type="character" w:styleId="Emphasis">
    <w:name w:val="Emphasis"/>
    <w:basedOn w:val="DefaultParagraphFont"/>
    <w:uiPriority w:val="20"/>
    <w:qFormat/>
    <w:rsid w:val="00EF5D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662508">
      <w:bodyDiv w:val="1"/>
      <w:marLeft w:val="0"/>
      <w:marRight w:val="0"/>
      <w:marTop w:val="0"/>
      <w:marBottom w:val="0"/>
      <w:divBdr>
        <w:top w:val="none" w:sz="0" w:space="0" w:color="auto"/>
        <w:left w:val="none" w:sz="0" w:space="0" w:color="auto"/>
        <w:bottom w:val="none" w:sz="0" w:space="0" w:color="auto"/>
        <w:right w:val="none" w:sz="0" w:space="0" w:color="auto"/>
      </w:divBdr>
    </w:div>
    <w:div w:id="85660025">
      <w:bodyDiv w:val="1"/>
      <w:marLeft w:val="0"/>
      <w:marRight w:val="0"/>
      <w:marTop w:val="0"/>
      <w:marBottom w:val="0"/>
      <w:divBdr>
        <w:top w:val="none" w:sz="0" w:space="0" w:color="auto"/>
        <w:left w:val="none" w:sz="0" w:space="0" w:color="auto"/>
        <w:bottom w:val="none" w:sz="0" w:space="0" w:color="auto"/>
        <w:right w:val="none" w:sz="0" w:space="0" w:color="auto"/>
      </w:divBdr>
    </w:div>
    <w:div w:id="88737893">
      <w:bodyDiv w:val="1"/>
      <w:marLeft w:val="0"/>
      <w:marRight w:val="0"/>
      <w:marTop w:val="0"/>
      <w:marBottom w:val="0"/>
      <w:divBdr>
        <w:top w:val="none" w:sz="0" w:space="0" w:color="auto"/>
        <w:left w:val="none" w:sz="0" w:space="0" w:color="auto"/>
        <w:bottom w:val="none" w:sz="0" w:space="0" w:color="auto"/>
        <w:right w:val="none" w:sz="0" w:space="0" w:color="auto"/>
      </w:divBdr>
    </w:div>
    <w:div w:id="111678092">
      <w:bodyDiv w:val="1"/>
      <w:marLeft w:val="0"/>
      <w:marRight w:val="0"/>
      <w:marTop w:val="0"/>
      <w:marBottom w:val="0"/>
      <w:divBdr>
        <w:top w:val="none" w:sz="0" w:space="0" w:color="auto"/>
        <w:left w:val="none" w:sz="0" w:space="0" w:color="auto"/>
        <w:bottom w:val="none" w:sz="0" w:space="0" w:color="auto"/>
        <w:right w:val="none" w:sz="0" w:space="0" w:color="auto"/>
      </w:divBdr>
    </w:div>
    <w:div w:id="116686613">
      <w:bodyDiv w:val="1"/>
      <w:marLeft w:val="0"/>
      <w:marRight w:val="0"/>
      <w:marTop w:val="0"/>
      <w:marBottom w:val="0"/>
      <w:divBdr>
        <w:top w:val="none" w:sz="0" w:space="0" w:color="auto"/>
        <w:left w:val="none" w:sz="0" w:space="0" w:color="auto"/>
        <w:bottom w:val="none" w:sz="0" w:space="0" w:color="auto"/>
        <w:right w:val="none" w:sz="0" w:space="0" w:color="auto"/>
      </w:divBdr>
    </w:div>
    <w:div w:id="128279763">
      <w:bodyDiv w:val="1"/>
      <w:marLeft w:val="0"/>
      <w:marRight w:val="0"/>
      <w:marTop w:val="0"/>
      <w:marBottom w:val="0"/>
      <w:divBdr>
        <w:top w:val="none" w:sz="0" w:space="0" w:color="auto"/>
        <w:left w:val="none" w:sz="0" w:space="0" w:color="auto"/>
        <w:bottom w:val="none" w:sz="0" w:space="0" w:color="auto"/>
        <w:right w:val="none" w:sz="0" w:space="0" w:color="auto"/>
      </w:divBdr>
    </w:div>
    <w:div w:id="135071461">
      <w:bodyDiv w:val="1"/>
      <w:marLeft w:val="0"/>
      <w:marRight w:val="0"/>
      <w:marTop w:val="0"/>
      <w:marBottom w:val="0"/>
      <w:divBdr>
        <w:top w:val="none" w:sz="0" w:space="0" w:color="auto"/>
        <w:left w:val="none" w:sz="0" w:space="0" w:color="auto"/>
        <w:bottom w:val="none" w:sz="0" w:space="0" w:color="auto"/>
        <w:right w:val="none" w:sz="0" w:space="0" w:color="auto"/>
      </w:divBdr>
    </w:div>
    <w:div w:id="161284148">
      <w:bodyDiv w:val="1"/>
      <w:marLeft w:val="0"/>
      <w:marRight w:val="0"/>
      <w:marTop w:val="0"/>
      <w:marBottom w:val="0"/>
      <w:divBdr>
        <w:top w:val="none" w:sz="0" w:space="0" w:color="auto"/>
        <w:left w:val="none" w:sz="0" w:space="0" w:color="auto"/>
        <w:bottom w:val="none" w:sz="0" w:space="0" w:color="auto"/>
        <w:right w:val="none" w:sz="0" w:space="0" w:color="auto"/>
      </w:divBdr>
    </w:div>
    <w:div w:id="164981660">
      <w:bodyDiv w:val="1"/>
      <w:marLeft w:val="0"/>
      <w:marRight w:val="0"/>
      <w:marTop w:val="0"/>
      <w:marBottom w:val="0"/>
      <w:divBdr>
        <w:top w:val="none" w:sz="0" w:space="0" w:color="auto"/>
        <w:left w:val="none" w:sz="0" w:space="0" w:color="auto"/>
        <w:bottom w:val="none" w:sz="0" w:space="0" w:color="auto"/>
        <w:right w:val="none" w:sz="0" w:space="0" w:color="auto"/>
      </w:divBdr>
    </w:div>
    <w:div w:id="203908415">
      <w:bodyDiv w:val="1"/>
      <w:marLeft w:val="0"/>
      <w:marRight w:val="0"/>
      <w:marTop w:val="0"/>
      <w:marBottom w:val="0"/>
      <w:divBdr>
        <w:top w:val="none" w:sz="0" w:space="0" w:color="auto"/>
        <w:left w:val="none" w:sz="0" w:space="0" w:color="auto"/>
        <w:bottom w:val="none" w:sz="0" w:space="0" w:color="auto"/>
        <w:right w:val="none" w:sz="0" w:space="0" w:color="auto"/>
      </w:divBdr>
    </w:div>
    <w:div w:id="227351107">
      <w:bodyDiv w:val="1"/>
      <w:marLeft w:val="0"/>
      <w:marRight w:val="0"/>
      <w:marTop w:val="0"/>
      <w:marBottom w:val="0"/>
      <w:divBdr>
        <w:top w:val="none" w:sz="0" w:space="0" w:color="auto"/>
        <w:left w:val="none" w:sz="0" w:space="0" w:color="auto"/>
        <w:bottom w:val="none" w:sz="0" w:space="0" w:color="auto"/>
        <w:right w:val="none" w:sz="0" w:space="0" w:color="auto"/>
      </w:divBdr>
    </w:div>
    <w:div w:id="268051378">
      <w:bodyDiv w:val="1"/>
      <w:marLeft w:val="0"/>
      <w:marRight w:val="0"/>
      <w:marTop w:val="0"/>
      <w:marBottom w:val="0"/>
      <w:divBdr>
        <w:top w:val="none" w:sz="0" w:space="0" w:color="auto"/>
        <w:left w:val="none" w:sz="0" w:space="0" w:color="auto"/>
        <w:bottom w:val="none" w:sz="0" w:space="0" w:color="auto"/>
        <w:right w:val="none" w:sz="0" w:space="0" w:color="auto"/>
      </w:divBdr>
    </w:div>
    <w:div w:id="299457071">
      <w:bodyDiv w:val="1"/>
      <w:marLeft w:val="0"/>
      <w:marRight w:val="0"/>
      <w:marTop w:val="0"/>
      <w:marBottom w:val="0"/>
      <w:divBdr>
        <w:top w:val="none" w:sz="0" w:space="0" w:color="auto"/>
        <w:left w:val="none" w:sz="0" w:space="0" w:color="auto"/>
        <w:bottom w:val="none" w:sz="0" w:space="0" w:color="auto"/>
        <w:right w:val="none" w:sz="0" w:space="0" w:color="auto"/>
      </w:divBdr>
    </w:div>
    <w:div w:id="305088766">
      <w:bodyDiv w:val="1"/>
      <w:marLeft w:val="0"/>
      <w:marRight w:val="0"/>
      <w:marTop w:val="0"/>
      <w:marBottom w:val="0"/>
      <w:divBdr>
        <w:top w:val="none" w:sz="0" w:space="0" w:color="auto"/>
        <w:left w:val="none" w:sz="0" w:space="0" w:color="auto"/>
        <w:bottom w:val="none" w:sz="0" w:space="0" w:color="auto"/>
        <w:right w:val="none" w:sz="0" w:space="0" w:color="auto"/>
      </w:divBdr>
    </w:div>
    <w:div w:id="335378768">
      <w:bodyDiv w:val="1"/>
      <w:marLeft w:val="0"/>
      <w:marRight w:val="0"/>
      <w:marTop w:val="0"/>
      <w:marBottom w:val="0"/>
      <w:divBdr>
        <w:top w:val="none" w:sz="0" w:space="0" w:color="auto"/>
        <w:left w:val="none" w:sz="0" w:space="0" w:color="auto"/>
        <w:bottom w:val="none" w:sz="0" w:space="0" w:color="auto"/>
        <w:right w:val="none" w:sz="0" w:space="0" w:color="auto"/>
      </w:divBdr>
    </w:div>
    <w:div w:id="338124273">
      <w:bodyDiv w:val="1"/>
      <w:marLeft w:val="0"/>
      <w:marRight w:val="0"/>
      <w:marTop w:val="0"/>
      <w:marBottom w:val="0"/>
      <w:divBdr>
        <w:top w:val="none" w:sz="0" w:space="0" w:color="auto"/>
        <w:left w:val="none" w:sz="0" w:space="0" w:color="auto"/>
        <w:bottom w:val="none" w:sz="0" w:space="0" w:color="auto"/>
        <w:right w:val="none" w:sz="0" w:space="0" w:color="auto"/>
      </w:divBdr>
    </w:div>
    <w:div w:id="342242070">
      <w:bodyDiv w:val="1"/>
      <w:marLeft w:val="0"/>
      <w:marRight w:val="0"/>
      <w:marTop w:val="0"/>
      <w:marBottom w:val="0"/>
      <w:divBdr>
        <w:top w:val="none" w:sz="0" w:space="0" w:color="auto"/>
        <w:left w:val="none" w:sz="0" w:space="0" w:color="auto"/>
        <w:bottom w:val="none" w:sz="0" w:space="0" w:color="auto"/>
        <w:right w:val="none" w:sz="0" w:space="0" w:color="auto"/>
      </w:divBdr>
    </w:div>
    <w:div w:id="372461980">
      <w:bodyDiv w:val="1"/>
      <w:marLeft w:val="0"/>
      <w:marRight w:val="0"/>
      <w:marTop w:val="0"/>
      <w:marBottom w:val="0"/>
      <w:divBdr>
        <w:top w:val="none" w:sz="0" w:space="0" w:color="auto"/>
        <w:left w:val="none" w:sz="0" w:space="0" w:color="auto"/>
        <w:bottom w:val="none" w:sz="0" w:space="0" w:color="auto"/>
        <w:right w:val="none" w:sz="0" w:space="0" w:color="auto"/>
      </w:divBdr>
    </w:div>
    <w:div w:id="388457109">
      <w:bodyDiv w:val="1"/>
      <w:marLeft w:val="0"/>
      <w:marRight w:val="0"/>
      <w:marTop w:val="0"/>
      <w:marBottom w:val="0"/>
      <w:divBdr>
        <w:top w:val="none" w:sz="0" w:space="0" w:color="auto"/>
        <w:left w:val="none" w:sz="0" w:space="0" w:color="auto"/>
        <w:bottom w:val="none" w:sz="0" w:space="0" w:color="auto"/>
        <w:right w:val="none" w:sz="0" w:space="0" w:color="auto"/>
      </w:divBdr>
    </w:div>
    <w:div w:id="389379641">
      <w:bodyDiv w:val="1"/>
      <w:marLeft w:val="0"/>
      <w:marRight w:val="0"/>
      <w:marTop w:val="0"/>
      <w:marBottom w:val="0"/>
      <w:divBdr>
        <w:top w:val="none" w:sz="0" w:space="0" w:color="auto"/>
        <w:left w:val="none" w:sz="0" w:space="0" w:color="auto"/>
        <w:bottom w:val="none" w:sz="0" w:space="0" w:color="auto"/>
        <w:right w:val="none" w:sz="0" w:space="0" w:color="auto"/>
      </w:divBdr>
    </w:div>
    <w:div w:id="414131139">
      <w:bodyDiv w:val="1"/>
      <w:marLeft w:val="0"/>
      <w:marRight w:val="0"/>
      <w:marTop w:val="0"/>
      <w:marBottom w:val="0"/>
      <w:divBdr>
        <w:top w:val="none" w:sz="0" w:space="0" w:color="auto"/>
        <w:left w:val="none" w:sz="0" w:space="0" w:color="auto"/>
        <w:bottom w:val="none" w:sz="0" w:space="0" w:color="auto"/>
        <w:right w:val="none" w:sz="0" w:space="0" w:color="auto"/>
      </w:divBdr>
    </w:div>
    <w:div w:id="419643016">
      <w:bodyDiv w:val="1"/>
      <w:marLeft w:val="0"/>
      <w:marRight w:val="0"/>
      <w:marTop w:val="0"/>
      <w:marBottom w:val="0"/>
      <w:divBdr>
        <w:top w:val="none" w:sz="0" w:space="0" w:color="auto"/>
        <w:left w:val="none" w:sz="0" w:space="0" w:color="auto"/>
        <w:bottom w:val="none" w:sz="0" w:space="0" w:color="auto"/>
        <w:right w:val="none" w:sz="0" w:space="0" w:color="auto"/>
      </w:divBdr>
    </w:div>
    <w:div w:id="425343416">
      <w:bodyDiv w:val="1"/>
      <w:marLeft w:val="0"/>
      <w:marRight w:val="0"/>
      <w:marTop w:val="0"/>
      <w:marBottom w:val="0"/>
      <w:divBdr>
        <w:top w:val="none" w:sz="0" w:space="0" w:color="auto"/>
        <w:left w:val="none" w:sz="0" w:space="0" w:color="auto"/>
        <w:bottom w:val="none" w:sz="0" w:space="0" w:color="auto"/>
        <w:right w:val="none" w:sz="0" w:space="0" w:color="auto"/>
      </w:divBdr>
    </w:div>
    <w:div w:id="443043737">
      <w:bodyDiv w:val="1"/>
      <w:marLeft w:val="0"/>
      <w:marRight w:val="0"/>
      <w:marTop w:val="0"/>
      <w:marBottom w:val="0"/>
      <w:divBdr>
        <w:top w:val="none" w:sz="0" w:space="0" w:color="auto"/>
        <w:left w:val="none" w:sz="0" w:space="0" w:color="auto"/>
        <w:bottom w:val="none" w:sz="0" w:space="0" w:color="auto"/>
        <w:right w:val="none" w:sz="0" w:space="0" w:color="auto"/>
      </w:divBdr>
    </w:div>
    <w:div w:id="455410531">
      <w:bodyDiv w:val="1"/>
      <w:marLeft w:val="0"/>
      <w:marRight w:val="0"/>
      <w:marTop w:val="0"/>
      <w:marBottom w:val="0"/>
      <w:divBdr>
        <w:top w:val="none" w:sz="0" w:space="0" w:color="auto"/>
        <w:left w:val="none" w:sz="0" w:space="0" w:color="auto"/>
        <w:bottom w:val="none" w:sz="0" w:space="0" w:color="auto"/>
        <w:right w:val="none" w:sz="0" w:space="0" w:color="auto"/>
      </w:divBdr>
    </w:div>
    <w:div w:id="459615514">
      <w:bodyDiv w:val="1"/>
      <w:marLeft w:val="0"/>
      <w:marRight w:val="0"/>
      <w:marTop w:val="0"/>
      <w:marBottom w:val="0"/>
      <w:divBdr>
        <w:top w:val="none" w:sz="0" w:space="0" w:color="auto"/>
        <w:left w:val="none" w:sz="0" w:space="0" w:color="auto"/>
        <w:bottom w:val="none" w:sz="0" w:space="0" w:color="auto"/>
        <w:right w:val="none" w:sz="0" w:space="0" w:color="auto"/>
      </w:divBdr>
    </w:div>
    <w:div w:id="471025255">
      <w:bodyDiv w:val="1"/>
      <w:marLeft w:val="0"/>
      <w:marRight w:val="0"/>
      <w:marTop w:val="0"/>
      <w:marBottom w:val="0"/>
      <w:divBdr>
        <w:top w:val="none" w:sz="0" w:space="0" w:color="auto"/>
        <w:left w:val="none" w:sz="0" w:space="0" w:color="auto"/>
        <w:bottom w:val="none" w:sz="0" w:space="0" w:color="auto"/>
        <w:right w:val="none" w:sz="0" w:space="0" w:color="auto"/>
      </w:divBdr>
    </w:div>
    <w:div w:id="491027698">
      <w:bodyDiv w:val="1"/>
      <w:marLeft w:val="0"/>
      <w:marRight w:val="0"/>
      <w:marTop w:val="0"/>
      <w:marBottom w:val="0"/>
      <w:divBdr>
        <w:top w:val="none" w:sz="0" w:space="0" w:color="auto"/>
        <w:left w:val="none" w:sz="0" w:space="0" w:color="auto"/>
        <w:bottom w:val="none" w:sz="0" w:space="0" w:color="auto"/>
        <w:right w:val="none" w:sz="0" w:space="0" w:color="auto"/>
      </w:divBdr>
    </w:div>
    <w:div w:id="526479720">
      <w:bodyDiv w:val="1"/>
      <w:marLeft w:val="0"/>
      <w:marRight w:val="0"/>
      <w:marTop w:val="0"/>
      <w:marBottom w:val="0"/>
      <w:divBdr>
        <w:top w:val="none" w:sz="0" w:space="0" w:color="auto"/>
        <w:left w:val="none" w:sz="0" w:space="0" w:color="auto"/>
        <w:bottom w:val="none" w:sz="0" w:space="0" w:color="auto"/>
        <w:right w:val="none" w:sz="0" w:space="0" w:color="auto"/>
      </w:divBdr>
    </w:div>
    <w:div w:id="532765913">
      <w:bodyDiv w:val="1"/>
      <w:marLeft w:val="0"/>
      <w:marRight w:val="0"/>
      <w:marTop w:val="0"/>
      <w:marBottom w:val="0"/>
      <w:divBdr>
        <w:top w:val="none" w:sz="0" w:space="0" w:color="auto"/>
        <w:left w:val="none" w:sz="0" w:space="0" w:color="auto"/>
        <w:bottom w:val="none" w:sz="0" w:space="0" w:color="auto"/>
        <w:right w:val="none" w:sz="0" w:space="0" w:color="auto"/>
      </w:divBdr>
    </w:div>
    <w:div w:id="543760131">
      <w:bodyDiv w:val="1"/>
      <w:marLeft w:val="0"/>
      <w:marRight w:val="0"/>
      <w:marTop w:val="0"/>
      <w:marBottom w:val="0"/>
      <w:divBdr>
        <w:top w:val="none" w:sz="0" w:space="0" w:color="auto"/>
        <w:left w:val="none" w:sz="0" w:space="0" w:color="auto"/>
        <w:bottom w:val="none" w:sz="0" w:space="0" w:color="auto"/>
        <w:right w:val="none" w:sz="0" w:space="0" w:color="auto"/>
      </w:divBdr>
    </w:div>
    <w:div w:id="559099383">
      <w:bodyDiv w:val="1"/>
      <w:marLeft w:val="0"/>
      <w:marRight w:val="0"/>
      <w:marTop w:val="0"/>
      <w:marBottom w:val="0"/>
      <w:divBdr>
        <w:top w:val="none" w:sz="0" w:space="0" w:color="auto"/>
        <w:left w:val="none" w:sz="0" w:space="0" w:color="auto"/>
        <w:bottom w:val="none" w:sz="0" w:space="0" w:color="auto"/>
        <w:right w:val="none" w:sz="0" w:space="0" w:color="auto"/>
      </w:divBdr>
    </w:div>
    <w:div w:id="581643100">
      <w:bodyDiv w:val="1"/>
      <w:marLeft w:val="0"/>
      <w:marRight w:val="0"/>
      <w:marTop w:val="0"/>
      <w:marBottom w:val="0"/>
      <w:divBdr>
        <w:top w:val="none" w:sz="0" w:space="0" w:color="auto"/>
        <w:left w:val="none" w:sz="0" w:space="0" w:color="auto"/>
        <w:bottom w:val="none" w:sz="0" w:space="0" w:color="auto"/>
        <w:right w:val="none" w:sz="0" w:space="0" w:color="auto"/>
      </w:divBdr>
    </w:div>
    <w:div w:id="602343076">
      <w:bodyDiv w:val="1"/>
      <w:marLeft w:val="0"/>
      <w:marRight w:val="0"/>
      <w:marTop w:val="0"/>
      <w:marBottom w:val="0"/>
      <w:divBdr>
        <w:top w:val="none" w:sz="0" w:space="0" w:color="auto"/>
        <w:left w:val="none" w:sz="0" w:space="0" w:color="auto"/>
        <w:bottom w:val="none" w:sz="0" w:space="0" w:color="auto"/>
        <w:right w:val="none" w:sz="0" w:space="0" w:color="auto"/>
      </w:divBdr>
    </w:div>
    <w:div w:id="623200396">
      <w:bodyDiv w:val="1"/>
      <w:marLeft w:val="0"/>
      <w:marRight w:val="0"/>
      <w:marTop w:val="0"/>
      <w:marBottom w:val="0"/>
      <w:divBdr>
        <w:top w:val="none" w:sz="0" w:space="0" w:color="auto"/>
        <w:left w:val="none" w:sz="0" w:space="0" w:color="auto"/>
        <w:bottom w:val="none" w:sz="0" w:space="0" w:color="auto"/>
        <w:right w:val="none" w:sz="0" w:space="0" w:color="auto"/>
      </w:divBdr>
    </w:div>
    <w:div w:id="638069012">
      <w:bodyDiv w:val="1"/>
      <w:marLeft w:val="0"/>
      <w:marRight w:val="0"/>
      <w:marTop w:val="0"/>
      <w:marBottom w:val="0"/>
      <w:divBdr>
        <w:top w:val="none" w:sz="0" w:space="0" w:color="auto"/>
        <w:left w:val="none" w:sz="0" w:space="0" w:color="auto"/>
        <w:bottom w:val="none" w:sz="0" w:space="0" w:color="auto"/>
        <w:right w:val="none" w:sz="0" w:space="0" w:color="auto"/>
      </w:divBdr>
    </w:div>
    <w:div w:id="640379229">
      <w:bodyDiv w:val="1"/>
      <w:marLeft w:val="0"/>
      <w:marRight w:val="0"/>
      <w:marTop w:val="0"/>
      <w:marBottom w:val="0"/>
      <w:divBdr>
        <w:top w:val="none" w:sz="0" w:space="0" w:color="auto"/>
        <w:left w:val="none" w:sz="0" w:space="0" w:color="auto"/>
        <w:bottom w:val="none" w:sz="0" w:space="0" w:color="auto"/>
        <w:right w:val="none" w:sz="0" w:space="0" w:color="auto"/>
      </w:divBdr>
    </w:div>
    <w:div w:id="645815905">
      <w:bodyDiv w:val="1"/>
      <w:marLeft w:val="0"/>
      <w:marRight w:val="0"/>
      <w:marTop w:val="0"/>
      <w:marBottom w:val="0"/>
      <w:divBdr>
        <w:top w:val="none" w:sz="0" w:space="0" w:color="auto"/>
        <w:left w:val="none" w:sz="0" w:space="0" w:color="auto"/>
        <w:bottom w:val="none" w:sz="0" w:space="0" w:color="auto"/>
        <w:right w:val="none" w:sz="0" w:space="0" w:color="auto"/>
      </w:divBdr>
    </w:div>
    <w:div w:id="664088392">
      <w:bodyDiv w:val="1"/>
      <w:marLeft w:val="0"/>
      <w:marRight w:val="0"/>
      <w:marTop w:val="0"/>
      <w:marBottom w:val="0"/>
      <w:divBdr>
        <w:top w:val="none" w:sz="0" w:space="0" w:color="auto"/>
        <w:left w:val="none" w:sz="0" w:space="0" w:color="auto"/>
        <w:bottom w:val="none" w:sz="0" w:space="0" w:color="auto"/>
        <w:right w:val="none" w:sz="0" w:space="0" w:color="auto"/>
      </w:divBdr>
    </w:div>
    <w:div w:id="677735732">
      <w:bodyDiv w:val="1"/>
      <w:marLeft w:val="0"/>
      <w:marRight w:val="0"/>
      <w:marTop w:val="0"/>
      <w:marBottom w:val="0"/>
      <w:divBdr>
        <w:top w:val="none" w:sz="0" w:space="0" w:color="auto"/>
        <w:left w:val="none" w:sz="0" w:space="0" w:color="auto"/>
        <w:bottom w:val="none" w:sz="0" w:space="0" w:color="auto"/>
        <w:right w:val="none" w:sz="0" w:space="0" w:color="auto"/>
      </w:divBdr>
    </w:div>
    <w:div w:id="683094201">
      <w:bodyDiv w:val="1"/>
      <w:marLeft w:val="0"/>
      <w:marRight w:val="0"/>
      <w:marTop w:val="0"/>
      <w:marBottom w:val="0"/>
      <w:divBdr>
        <w:top w:val="none" w:sz="0" w:space="0" w:color="auto"/>
        <w:left w:val="none" w:sz="0" w:space="0" w:color="auto"/>
        <w:bottom w:val="none" w:sz="0" w:space="0" w:color="auto"/>
        <w:right w:val="none" w:sz="0" w:space="0" w:color="auto"/>
      </w:divBdr>
    </w:div>
    <w:div w:id="687365029">
      <w:bodyDiv w:val="1"/>
      <w:marLeft w:val="0"/>
      <w:marRight w:val="0"/>
      <w:marTop w:val="0"/>
      <w:marBottom w:val="0"/>
      <w:divBdr>
        <w:top w:val="none" w:sz="0" w:space="0" w:color="auto"/>
        <w:left w:val="none" w:sz="0" w:space="0" w:color="auto"/>
        <w:bottom w:val="none" w:sz="0" w:space="0" w:color="auto"/>
        <w:right w:val="none" w:sz="0" w:space="0" w:color="auto"/>
      </w:divBdr>
    </w:div>
    <w:div w:id="721251291">
      <w:bodyDiv w:val="1"/>
      <w:marLeft w:val="0"/>
      <w:marRight w:val="0"/>
      <w:marTop w:val="0"/>
      <w:marBottom w:val="0"/>
      <w:divBdr>
        <w:top w:val="none" w:sz="0" w:space="0" w:color="auto"/>
        <w:left w:val="none" w:sz="0" w:space="0" w:color="auto"/>
        <w:bottom w:val="none" w:sz="0" w:space="0" w:color="auto"/>
        <w:right w:val="none" w:sz="0" w:space="0" w:color="auto"/>
      </w:divBdr>
    </w:div>
    <w:div w:id="724597238">
      <w:bodyDiv w:val="1"/>
      <w:marLeft w:val="0"/>
      <w:marRight w:val="0"/>
      <w:marTop w:val="0"/>
      <w:marBottom w:val="0"/>
      <w:divBdr>
        <w:top w:val="none" w:sz="0" w:space="0" w:color="auto"/>
        <w:left w:val="none" w:sz="0" w:space="0" w:color="auto"/>
        <w:bottom w:val="none" w:sz="0" w:space="0" w:color="auto"/>
        <w:right w:val="none" w:sz="0" w:space="0" w:color="auto"/>
      </w:divBdr>
    </w:div>
    <w:div w:id="756051180">
      <w:bodyDiv w:val="1"/>
      <w:marLeft w:val="0"/>
      <w:marRight w:val="0"/>
      <w:marTop w:val="0"/>
      <w:marBottom w:val="0"/>
      <w:divBdr>
        <w:top w:val="none" w:sz="0" w:space="0" w:color="auto"/>
        <w:left w:val="none" w:sz="0" w:space="0" w:color="auto"/>
        <w:bottom w:val="none" w:sz="0" w:space="0" w:color="auto"/>
        <w:right w:val="none" w:sz="0" w:space="0" w:color="auto"/>
      </w:divBdr>
    </w:div>
    <w:div w:id="802887565">
      <w:bodyDiv w:val="1"/>
      <w:marLeft w:val="0"/>
      <w:marRight w:val="0"/>
      <w:marTop w:val="0"/>
      <w:marBottom w:val="0"/>
      <w:divBdr>
        <w:top w:val="none" w:sz="0" w:space="0" w:color="auto"/>
        <w:left w:val="none" w:sz="0" w:space="0" w:color="auto"/>
        <w:bottom w:val="none" w:sz="0" w:space="0" w:color="auto"/>
        <w:right w:val="none" w:sz="0" w:space="0" w:color="auto"/>
      </w:divBdr>
    </w:div>
    <w:div w:id="815344428">
      <w:bodyDiv w:val="1"/>
      <w:marLeft w:val="0"/>
      <w:marRight w:val="0"/>
      <w:marTop w:val="0"/>
      <w:marBottom w:val="0"/>
      <w:divBdr>
        <w:top w:val="none" w:sz="0" w:space="0" w:color="auto"/>
        <w:left w:val="none" w:sz="0" w:space="0" w:color="auto"/>
        <w:bottom w:val="none" w:sz="0" w:space="0" w:color="auto"/>
        <w:right w:val="none" w:sz="0" w:space="0" w:color="auto"/>
      </w:divBdr>
    </w:div>
    <w:div w:id="873233612">
      <w:bodyDiv w:val="1"/>
      <w:marLeft w:val="0"/>
      <w:marRight w:val="0"/>
      <w:marTop w:val="0"/>
      <w:marBottom w:val="0"/>
      <w:divBdr>
        <w:top w:val="none" w:sz="0" w:space="0" w:color="auto"/>
        <w:left w:val="none" w:sz="0" w:space="0" w:color="auto"/>
        <w:bottom w:val="none" w:sz="0" w:space="0" w:color="auto"/>
        <w:right w:val="none" w:sz="0" w:space="0" w:color="auto"/>
      </w:divBdr>
    </w:div>
    <w:div w:id="906916385">
      <w:bodyDiv w:val="1"/>
      <w:marLeft w:val="0"/>
      <w:marRight w:val="0"/>
      <w:marTop w:val="0"/>
      <w:marBottom w:val="0"/>
      <w:divBdr>
        <w:top w:val="none" w:sz="0" w:space="0" w:color="auto"/>
        <w:left w:val="none" w:sz="0" w:space="0" w:color="auto"/>
        <w:bottom w:val="none" w:sz="0" w:space="0" w:color="auto"/>
        <w:right w:val="none" w:sz="0" w:space="0" w:color="auto"/>
      </w:divBdr>
    </w:div>
    <w:div w:id="911424858">
      <w:bodyDiv w:val="1"/>
      <w:marLeft w:val="0"/>
      <w:marRight w:val="0"/>
      <w:marTop w:val="0"/>
      <w:marBottom w:val="0"/>
      <w:divBdr>
        <w:top w:val="none" w:sz="0" w:space="0" w:color="auto"/>
        <w:left w:val="none" w:sz="0" w:space="0" w:color="auto"/>
        <w:bottom w:val="none" w:sz="0" w:space="0" w:color="auto"/>
        <w:right w:val="none" w:sz="0" w:space="0" w:color="auto"/>
      </w:divBdr>
    </w:div>
    <w:div w:id="911617953">
      <w:bodyDiv w:val="1"/>
      <w:marLeft w:val="0"/>
      <w:marRight w:val="0"/>
      <w:marTop w:val="0"/>
      <w:marBottom w:val="0"/>
      <w:divBdr>
        <w:top w:val="none" w:sz="0" w:space="0" w:color="auto"/>
        <w:left w:val="none" w:sz="0" w:space="0" w:color="auto"/>
        <w:bottom w:val="none" w:sz="0" w:space="0" w:color="auto"/>
        <w:right w:val="none" w:sz="0" w:space="0" w:color="auto"/>
      </w:divBdr>
    </w:div>
    <w:div w:id="931933944">
      <w:bodyDiv w:val="1"/>
      <w:marLeft w:val="0"/>
      <w:marRight w:val="0"/>
      <w:marTop w:val="0"/>
      <w:marBottom w:val="0"/>
      <w:divBdr>
        <w:top w:val="none" w:sz="0" w:space="0" w:color="auto"/>
        <w:left w:val="none" w:sz="0" w:space="0" w:color="auto"/>
        <w:bottom w:val="none" w:sz="0" w:space="0" w:color="auto"/>
        <w:right w:val="none" w:sz="0" w:space="0" w:color="auto"/>
      </w:divBdr>
    </w:div>
    <w:div w:id="934285596">
      <w:bodyDiv w:val="1"/>
      <w:marLeft w:val="0"/>
      <w:marRight w:val="0"/>
      <w:marTop w:val="0"/>
      <w:marBottom w:val="0"/>
      <w:divBdr>
        <w:top w:val="none" w:sz="0" w:space="0" w:color="auto"/>
        <w:left w:val="none" w:sz="0" w:space="0" w:color="auto"/>
        <w:bottom w:val="none" w:sz="0" w:space="0" w:color="auto"/>
        <w:right w:val="none" w:sz="0" w:space="0" w:color="auto"/>
      </w:divBdr>
    </w:div>
    <w:div w:id="935552293">
      <w:bodyDiv w:val="1"/>
      <w:marLeft w:val="0"/>
      <w:marRight w:val="0"/>
      <w:marTop w:val="0"/>
      <w:marBottom w:val="0"/>
      <w:divBdr>
        <w:top w:val="none" w:sz="0" w:space="0" w:color="auto"/>
        <w:left w:val="none" w:sz="0" w:space="0" w:color="auto"/>
        <w:bottom w:val="none" w:sz="0" w:space="0" w:color="auto"/>
        <w:right w:val="none" w:sz="0" w:space="0" w:color="auto"/>
      </w:divBdr>
    </w:div>
    <w:div w:id="945501152">
      <w:bodyDiv w:val="1"/>
      <w:marLeft w:val="0"/>
      <w:marRight w:val="0"/>
      <w:marTop w:val="0"/>
      <w:marBottom w:val="0"/>
      <w:divBdr>
        <w:top w:val="none" w:sz="0" w:space="0" w:color="auto"/>
        <w:left w:val="none" w:sz="0" w:space="0" w:color="auto"/>
        <w:bottom w:val="none" w:sz="0" w:space="0" w:color="auto"/>
        <w:right w:val="none" w:sz="0" w:space="0" w:color="auto"/>
      </w:divBdr>
    </w:div>
    <w:div w:id="1011374139">
      <w:bodyDiv w:val="1"/>
      <w:marLeft w:val="0"/>
      <w:marRight w:val="0"/>
      <w:marTop w:val="0"/>
      <w:marBottom w:val="0"/>
      <w:divBdr>
        <w:top w:val="none" w:sz="0" w:space="0" w:color="auto"/>
        <w:left w:val="none" w:sz="0" w:space="0" w:color="auto"/>
        <w:bottom w:val="none" w:sz="0" w:space="0" w:color="auto"/>
        <w:right w:val="none" w:sz="0" w:space="0" w:color="auto"/>
      </w:divBdr>
    </w:div>
    <w:div w:id="1019089962">
      <w:bodyDiv w:val="1"/>
      <w:marLeft w:val="0"/>
      <w:marRight w:val="0"/>
      <w:marTop w:val="0"/>
      <w:marBottom w:val="0"/>
      <w:divBdr>
        <w:top w:val="none" w:sz="0" w:space="0" w:color="auto"/>
        <w:left w:val="none" w:sz="0" w:space="0" w:color="auto"/>
        <w:bottom w:val="none" w:sz="0" w:space="0" w:color="auto"/>
        <w:right w:val="none" w:sz="0" w:space="0" w:color="auto"/>
      </w:divBdr>
    </w:div>
    <w:div w:id="1088381971">
      <w:bodyDiv w:val="1"/>
      <w:marLeft w:val="0"/>
      <w:marRight w:val="0"/>
      <w:marTop w:val="0"/>
      <w:marBottom w:val="0"/>
      <w:divBdr>
        <w:top w:val="none" w:sz="0" w:space="0" w:color="auto"/>
        <w:left w:val="none" w:sz="0" w:space="0" w:color="auto"/>
        <w:bottom w:val="none" w:sz="0" w:space="0" w:color="auto"/>
        <w:right w:val="none" w:sz="0" w:space="0" w:color="auto"/>
      </w:divBdr>
    </w:div>
    <w:div w:id="1094201798">
      <w:bodyDiv w:val="1"/>
      <w:marLeft w:val="0"/>
      <w:marRight w:val="0"/>
      <w:marTop w:val="0"/>
      <w:marBottom w:val="0"/>
      <w:divBdr>
        <w:top w:val="none" w:sz="0" w:space="0" w:color="auto"/>
        <w:left w:val="none" w:sz="0" w:space="0" w:color="auto"/>
        <w:bottom w:val="none" w:sz="0" w:space="0" w:color="auto"/>
        <w:right w:val="none" w:sz="0" w:space="0" w:color="auto"/>
      </w:divBdr>
    </w:div>
    <w:div w:id="1124156326">
      <w:bodyDiv w:val="1"/>
      <w:marLeft w:val="0"/>
      <w:marRight w:val="0"/>
      <w:marTop w:val="0"/>
      <w:marBottom w:val="0"/>
      <w:divBdr>
        <w:top w:val="none" w:sz="0" w:space="0" w:color="auto"/>
        <w:left w:val="none" w:sz="0" w:space="0" w:color="auto"/>
        <w:bottom w:val="none" w:sz="0" w:space="0" w:color="auto"/>
        <w:right w:val="none" w:sz="0" w:space="0" w:color="auto"/>
      </w:divBdr>
    </w:div>
    <w:div w:id="1127502243">
      <w:bodyDiv w:val="1"/>
      <w:marLeft w:val="0"/>
      <w:marRight w:val="0"/>
      <w:marTop w:val="0"/>
      <w:marBottom w:val="0"/>
      <w:divBdr>
        <w:top w:val="none" w:sz="0" w:space="0" w:color="auto"/>
        <w:left w:val="none" w:sz="0" w:space="0" w:color="auto"/>
        <w:bottom w:val="none" w:sz="0" w:space="0" w:color="auto"/>
        <w:right w:val="none" w:sz="0" w:space="0" w:color="auto"/>
      </w:divBdr>
    </w:div>
    <w:div w:id="1130518832">
      <w:bodyDiv w:val="1"/>
      <w:marLeft w:val="0"/>
      <w:marRight w:val="0"/>
      <w:marTop w:val="0"/>
      <w:marBottom w:val="0"/>
      <w:divBdr>
        <w:top w:val="none" w:sz="0" w:space="0" w:color="auto"/>
        <w:left w:val="none" w:sz="0" w:space="0" w:color="auto"/>
        <w:bottom w:val="none" w:sz="0" w:space="0" w:color="auto"/>
        <w:right w:val="none" w:sz="0" w:space="0" w:color="auto"/>
      </w:divBdr>
    </w:div>
    <w:div w:id="1134175599">
      <w:bodyDiv w:val="1"/>
      <w:marLeft w:val="0"/>
      <w:marRight w:val="0"/>
      <w:marTop w:val="0"/>
      <w:marBottom w:val="0"/>
      <w:divBdr>
        <w:top w:val="none" w:sz="0" w:space="0" w:color="auto"/>
        <w:left w:val="none" w:sz="0" w:space="0" w:color="auto"/>
        <w:bottom w:val="none" w:sz="0" w:space="0" w:color="auto"/>
        <w:right w:val="none" w:sz="0" w:space="0" w:color="auto"/>
      </w:divBdr>
    </w:div>
    <w:div w:id="1175343281">
      <w:bodyDiv w:val="1"/>
      <w:marLeft w:val="0"/>
      <w:marRight w:val="0"/>
      <w:marTop w:val="0"/>
      <w:marBottom w:val="0"/>
      <w:divBdr>
        <w:top w:val="none" w:sz="0" w:space="0" w:color="auto"/>
        <w:left w:val="none" w:sz="0" w:space="0" w:color="auto"/>
        <w:bottom w:val="none" w:sz="0" w:space="0" w:color="auto"/>
        <w:right w:val="none" w:sz="0" w:space="0" w:color="auto"/>
      </w:divBdr>
    </w:div>
    <w:div w:id="1190949538">
      <w:bodyDiv w:val="1"/>
      <w:marLeft w:val="0"/>
      <w:marRight w:val="0"/>
      <w:marTop w:val="0"/>
      <w:marBottom w:val="0"/>
      <w:divBdr>
        <w:top w:val="none" w:sz="0" w:space="0" w:color="auto"/>
        <w:left w:val="none" w:sz="0" w:space="0" w:color="auto"/>
        <w:bottom w:val="none" w:sz="0" w:space="0" w:color="auto"/>
        <w:right w:val="none" w:sz="0" w:space="0" w:color="auto"/>
      </w:divBdr>
    </w:div>
    <w:div w:id="1240361342">
      <w:bodyDiv w:val="1"/>
      <w:marLeft w:val="0"/>
      <w:marRight w:val="0"/>
      <w:marTop w:val="0"/>
      <w:marBottom w:val="0"/>
      <w:divBdr>
        <w:top w:val="none" w:sz="0" w:space="0" w:color="auto"/>
        <w:left w:val="none" w:sz="0" w:space="0" w:color="auto"/>
        <w:bottom w:val="none" w:sz="0" w:space="0" w:color="auto"/>
        <w:right w:val="none" w:sz="0" w:space="0" w:color="auto"/>
      </w:divBdr>
    </w:div>
    <w:div w:id="1255439260">
      <w:bodyDiv w:val="1"/>
      <w:marLeft w:val="0"/>
      <w:marRight w:val="0"/>
      <w:marTop w:val="0"/>
      <w:marBottom w:val="0"/>
      <w:divBdr>
        <w:top w:val="none" w:sz="0" w:space="0" w:color="auto"/>
        <w:left w:val="none" w:sz="0" w:space="0" w:color="auto"/>
        <w:bottom w:val="none" w:sz="0" w:space="0" w:color="auto"/>
        <w:right w:val="none" w:sz="0" w:space="0" w:color="auto"/>
      </w:divBdr>
    </w:div>
    <w:div w:id="1274895823">
      <w:bodyDiv w:val="1"/>
      <w:marLeft w:val="0"/>
      <w:marRight w:val="0"/>
      <w:marTop w:val="0"/>
      <w:marBottom w:val="0"/>
      <w:divBdr>
        <w:top w:val="none" w:sz="0" w:space="0" w:color="auto"/>
        <w:left w:val="none" w:sz="0" w:space="0" w:color="auto"/>
        <w:bottom w:val="none" w:sz="0" w:space="0" w:color="auto"/>
        <w:right w:val="none" w:sz="0" w:space="0" w:color="auto"/>
      </w:divBdr>
    </w:div>
    <w:div w:id="1300500142">
      <w:bodyDiv w:val="1"/>
      <w:marLeft w:val="0"/>
      <w:marRight w:val="0"/>
      <w:marTop w:val="0"/>
      <w:marBottom w:val="0"/>
      <w:divBdr>
        <w:top w:val="none" w:sz="0" w:space="0" w:color="auto"/>
        <w:left w:val="none" w:sz="0" w:space="0" w:color="auto"/>
        <w:bottom w:val="none" w:sz="0" w:space="0" w:color="auto"/>
        <w:right w:val="none" w:sz="0" w:space="0" w:color="auto"/>
      </w:divBdr>
    </w:div>
    <w:div w:id="1303073038">
      <w:bodyDiv w:val="1"/>
      <w:marLeft w:val="0"/>
      <w:marRight w:val="0"/>
      <w:marTop w:val="0"/>
      <w:marBottom w:val="0"/>
      <w:divBdr>
        <w:top w:val="none" w:sz="0" w:space="0" w:color="auto"/>
        <w:left w:val="none" w:sz="0" w:space="0" w:color="auto"/>
        <w:bottom w:val="none" w:sz="0" w:space="0" w:color="auto"/>
        <w:right w:val="none" w:sz="0" w:space="0" w:color="auto"/>
      </w:divBdr>
    </w:div>
    <w:div w:id="1323267248">
      <w:bodyDiv w:val="1"/>
      <w:marLeft w:val="0"/>
      <w:marRight w:val="0"/>
      <w:marTop w:val="0"/>
      <w:marBottom w:val="0"/>
      <w:divBdr>
        <w:top w:val="none" w:sz="0" w:space="0" w:color="auto"/>
        <w:left w:val="none" w:sz="0" w:space="0" w:color="auto"/>
        <w:bottom w:val="none" w:sz="0" w:space="0" w:color="auto"/>
        <w:right w:val="none" w:sz="0" w:space="0" w:color="auto"/>
      </w:divBdr>
    </w:div>
    <w:div w:id="1359811719">
      <w:bodyDiv w:val="1"/>
      <w:marLeft w:val="0"/>
      <w:marRight w:val="0"/>
      <w:marTop w:val="0"/>
      <w:marBottom w:val="0"/>
      <w:divBdr>
        <w:top w:val="none" w:sz="0" w:space="0" w:color="auto"/>
        <w:left w:val="none" w:sz="0" w:space="0" w:color="auto"/>
        <w:bottom w:val="none" w:sz="0" w:space="0" w:color="auto"/>
        <w:right w:val="none" w:sz="0" w:space="0" w:color="auto"/>
      </w:divBdr>
    </w:div>
    <w:div w:id="1362049120">
      <w:bodyDiv w:val="1"/>
      <w:marLeft w:val="0"/>
      <w:marRight w:val="0"/>
      <w:marTop w:val="0"/>
      <w:marBottom w:val="0"/>
      <w:divBdr>
        <w:top w:val="none" w:sz="0" w:space="0" w:color="auto"/>
        <w:left w:val="none" w:sz="0" w:space="0" w:color="auto"/>
        <w:bottom w:val="none" w:sz="0" w:space="0" w:color="auto"/>
        <w:right w:val="none" w:sz="0" w:space="0" w:color="auto"/>
      </w:divBdr>
    </w:div>
    <w:div w:id="1363483863">
      <w:bodyDiv w:val="1"/>
      <w:marLeft w:val="0"/>
      <w:marRight w:val="0"/>
      <w:marTop w:val="0"/>
      <w:marBottom w:val="0"/>
      <w:divBdr>
        <w:top w:val="none" w:sz="0" w:space="0" w:color="auto"/>
        <w:left w:val="none" w:sz="0" w:space="0" w:color="auto"/>
        <w:bottom w:val="none" w:sz="0" w:space="0" w:color="auto"/>
        <w:right w:val="none" w:sz="0" w:space="0" w:color="auto"/>
      </w:divBdr>
    </w:div>
    <w:div w:id="1381171505">
      <w:bodyDiv w:val="1"/>
      <w:marLeft w:val="0"/>
      <w:marRight w:val="0"/>
      <w:marTop w:val="0"/>
      <w:marBottom w:val="0"/>
      <w:divBdr>
        <w:top w:val="none" w:sz="0" w:space="0" w:color="auto"/>
        <w:left w:val="none" w:sz="0" w:space="0" w:color="auto"/>
        <w:bottom w:val="none" w:sz="0" w:space="0" w:color="auto"/>
        <w:right w:val="none" w:sz="0" w:space="0" w:color="auto"/>
      </w:divBdr>
    </w:div>
    <w:div w:id="1388189242">
      <w:bodyDiv w:val="1"/>
      <w:marLeft w:val="0"/>
      <w:marRight w:val="0"/>
      <w:marTop w:val="0"/>
      <w:marBottom w:val="0"/>
      <w:divBdr>
        <w:top w:val="none" w:sz="0" w:space="0" w:color="auto"/>
        <w:left w:val="none" w:sz="0" w:space="0" w:color="auto"/>
        <w:bottom w:val="none" w:sz="0" w:space="0" w:color="auto"/>
        <w:right w:val="none" w:sz="0" w:space="0" w:color="auto"/>
      </w:divBdr>
    </w:div>
    <w:div w:id="1429498464">
      <w:bodyDiv w:val="1"/>
      <w:marLeft w:val="0"/>
      <w:marRight w:val="0"/>
      <w:marTop w:val="0"/>
      <w:marBottom w:val="0"/>
      <w:divBdr>
        <w:top w:val="none" w:sz="0" w:space="0" w:color="auto"/>
        <w:left w:val="none" w:sz="0" w:space="0" w:color="auto"/>
        <w:bottom w:val="none" w:sz="0" w:space="0" w:color="auto"/>
        <w:right w:val="none" w:sz="0" w:space="0" w:color="auto"/>
      </w:divBdr>
    </w:div>
    <w:div w:id="1442334858">
      <w:bodyDiv w:val="1"/>
      <w:marLeft w:val="0"/>
      <w:marRight w:val="0"/>
      <w:marTop w:val="0"/>
      <w:marBottom w:val="0"/>
      <w:divBdr>
        <w:top w:val="none" w:sz="0" w:space="0" w:color="auto"/>
        <w:left w:val="none" w:sz="0" w:space="0" w:color="auto"/>
        <w:bottom w:val="none" w:sz="0" w:space="0" w:color="auto"/>
        <w:right w:val="none" w:sz="0" w:space="0" w:color="auto"/>
      </w:divBdr>
    </w:div>
    <w:div w:id="1450248216">
      <w:bodyDiv w:val="1"/>
      <w:marLeft w:val="0"/>
      <w:marRight w:val="0"/>
      <w:marTop w:val="0"/>
      <w:marBottom w:val="0"/>
      <w:divBdr>
        <w:top w:val="none" w:sz="0" w:space="0" w:color="auto"/>
        <w:left w:val="none" w:sz="0" w:space="0" w:color="auto"/>
        <w:bottom w:val="none" w:sz="0" w:space="0" w:color="auto"/>
        <w:right w:val="none" w:sz="0" w:space="0" w:color="auto"/>
      </w:divBdr>
    </w:div>
    <w:div w:id="1454863981">
      <w:bodyDiv w:val="1"/>
      <w:marLeft w:val="0"/>
      <w:marRight w:val="0"/>
      <w:marTop w:val="0"/>
      <w:marBottom w:val="0"/>
      <w:divBdr>
        <w:top w:val="none" w:sz="0" w:space="0" w:color="auto"/>
        <w:left w:val="none" w:sz="0" w:space="0" w:color="auto"/>
        <w:bottom w:val="none" w:sz="0" w:space="0" w:color="auto"/>
        <w:right w:val="none" w:sz="0" w:space="0" w:color="auto"/>
      </w:divBdr>
    </w:div>
    <w:div w:id="1487892664">
      <w:bodyDiv w:val="1"/>
      <w:marLeft w:val="0"/>
      <w:marRight w:val="0"/>
      <w:marTop w:val="0"/>
      <w:marBottom w:val="0"/>
      <w:divBdr>
        <w:top w:val="none" w:sz="0" w:space="0" w:color="auto"/>
        <w:left w:val="none" w:sz="0" w:space="0" w:color="auto"/>
        <w:bottom w:val="none" w:sz="0" w:space="0" w:color="auto"/>
        <w:right w:val="none" w:sz="0" w:space="0" w:color="auto"/>
      </w:divBdr>
    </w:div>
    <w:div w:id="1505389887">
      <w:bodyDiv w:val="1"/>
      <w:marLeft w:val="0"/>
      <w:marRight w:val="0"/>
      <w:marTop w:val="0"/>
      <w:marBottom w:val="0"/>
      <w:divBdr>
        <w:top w:val="none" w:sz="0" w:space="0" w:color="auto"/>
        <w:left w:val="none" w:sz="0" w:space="0" w:color="auto"/>
        <w:bottom w:val="none" w:sz="0" w:space="0" w:color="auto"/>
        <w:right w:val="none" w:sz="0" w:space="0" w:color="auto"/>
      </w:divBdr>
    </w:div>
    <w:div w:id="1515417724">
      <w:bodyDiv w:val="1"/>
      <w:marLeft w:val="0"/>
      <w:marRight w:val="0"/>
      <w:marTop w:val="0"/>
      <w:marBottom w:val="0"/>
      <w:divBdr>
        <w:top w:val="none" w:sz="0" w:space="0" w:color="auto"/>
        <w:left w:val="none" w:sz="0" w:space="0" w:color="auto"/>
        <w:bottom w:val="none" w:sz="0" w:space="0" w:color="auto"/>
        <w:right w:val="none" w:sz="0" w:space="0" w:color="auto"/>
      </w:divBdr>
    </w:div>
    <w:div w:id="1539658923">
      <w:bodyDiv w:val="1"/>
      <w:marLeft w:val="0"/>
      <w:marRight w:val="0"/>
      <w:marTop w:val="0"/>
      <w:marBottom w:val="0"/>
      <w:divBdr>
        <w:top w:val="none" w:sz="0" w:space="0" w:color="auto"/>
        <w:left w:val="none" w:sz="0" w:space="0" w:color="auto"/>
        <w:bottom w:val="none" w:sz="0" w:space="0" w:color="auto"/>
        <w:right w:val="none" w:sz="0" w:space="0" w:color="auto"/>
      </w:divBdr>
    </w:div>
    <w:div w:id="1567910465">
      <w:bodyDiv w:val="1"/>
      <w:marLeft w:val="0"/>
      <w:marRight w:val="0"/>
      <w:marTop w:val="0"/>
      <w:marBottom w:val="0"/>
      <w:divBdr>
        <w:top w:val="none" w:sz="0" w:space="0" w:color="auto"/>
        <w:left w:val="none" w:sz="0" w:space="0" w:color="auto"/>
        <w:bottom w:val="none" w:sz="0" w:space="0" w:color="auto"/>
        <w:right w:val="none" w:sz="0" w:space="0" w:color="auto"/>
      </w:divBdr>
    </w:div>
    <w:div w:id="1577469729">
      <w:bodyDiv w:val="1"/>
      <w:marLeft w:val="0"/>
      <w:marRight w:val="0"/>
      <w:marTop w:val="0"/>
      <w:marBottom w:val="0"/>
      <w:divBdr>
        <w:top w:val="none" w:sz="0" w:space="0" w:color="auto"/>
        <w:left w:val="none" w:sz="0" w:space="0" w:color="auto"/>
        <w:bottom w:val="none" w:sz="0" w:space="0" w:color="auto"/>
        <w:right w:val="none" w:sz="0" w:space="0" w:color="auto"/>
      </w:divBdr>
    </w:div>
    <w:div w:id="1602033720">
      <w:bodyDiv w:val="1"/>
      <w:marLeft w:val="0"/>
      <w:marRight w:val="0"/>
      <w:marTop w:val="0"/>
      <w:marBottom w:val="0"/>
      <w:divBdr>
        <w:top w:val="none" w:sz="0" w:space="0" w:color="auto"/>
        <w:left w:val="none" w:sz="0" w:space="0" w:color="auto"/>
        <w:bottom w:val="none" w:sz="0" w:space="0" w:color="auto"/>
        <w:right w:val="none" w:sz="0" w:space="0" w:color="auto"/>
      </w:divBdr>
    </w:div>
    <w:div w:id="1610887897">
      <w:bodyDiv w:val="1"/>
      <w:marLeft w:val="0"/>
      <w:marRight w:val="0"/>
      <w:marTop w:val="0"/>
      <w:marBottom w:val="0"/>
      <w:divBdr>
        <w:top w:val="none" w:sz="0" w:space="0" w:color="auto"/>
        <w:left w:val="none" w:sz="0" w:space="0" w:color="auto"/>
        <w:bottom w:val="none" w:sz="0" w:space="0" w:color="auto"/>
        <w:right w:val="none" w:sz="0" w:space="0" w:color="auto"/>
      </w:divBdr>
    </w:div>
    <w:div w:id="1624538412">
      <w:bodyDiv w:val="1"/>
      <w:marLeft w:val="0"/>
      <w:marRight w:val="0"/>
      <w:marTop w:val="0"/>
      <w:marBottom w:val="0"/>
      <w:divBdr>
        <w:top w:val="none" w:sz="0" w:space="0" w:color="auto"/>
        <w:left w:val="none" w:sz="0" w:space="0" w:color="auto"/>
        <w:bottom w:val="none" w:sz="0" w:space="0" w:color="auto"/>
        <w:right w:val="none" w:sz="0" w:space="0" w:color="auto"/>
      </w:divBdr>
    </w:div>
    <w:div w:id="1629122391">
      <w:bodyDiv w:val="1"/>
      <w:marLeft w:val="0"/>
      <w:marRight w:val="0"/>
      <w:marTop w:val="0"/>
      <w:marBottom w:val="0"/>
      <w:divBdr>
        <w:top w:val="none" w:sz="0" w:space="0" w:color="auto"/>
        <w:left w:val="none" w:sz="0" w:space="0" w:color="auto"/>
        <w:bottom w:val="none" w:sz="0" w:space="0" w:color="auto"/>
        <w:right w:val="none" w:sz="0" w:space="0" w:color="auto"/>
      </w:divBdr>
    </w:div>
    <w:div w:id="1648052566">
      <w:bodyDiv w:val="1"/>
      <w:marLeft w:val="0"/>
      <w:marRight w:val="0"/>
      <w:marTop w:val="0"/>
      <w:marBottom w:val="0"/>
      <w:divBdr>
        <w:top w:val="none" w:sz="0" w:space="0" w:color="auto"/>
        <w:left w:val="none" w:sz="0" w:space="0" w:color="auto"/>
        <w:bottom w:val="none" w:sz="0" w:space="0" w:color="auto"/>
        <w:right w:val="none" w:sz="0" w:space="0" w:color="auto"/>
      </w:divBdr>
    </w:div>
    <w:div w:id="1695426973">
      <w:bodyDiv w:val="1"/>
      <w:marLeft w:val="0"/>
      <w:marRight w:val="0"/>
      <w:marTop w:val="0"/>
      <w:marBottom w:val="0"/>
      <w:divBdr>
        <w:top w:val="none" w:sz="0" w:space="0" w:color="auto"/>
        <w:left w:val="none" w:sz="0" w:space="0" w:color="auto"/>
        <w:bottom w:val="none" w:sz="0" w:space="0" w:color="auto"/>
        <w:right w:val="none" w:sz="0" w:space="0" w:color="auto"/>
      </w:divBdr>
    </w:div>
    <w:div w:id="1723939305">
      <w:bodyDiv w:val="1"/>
      <w:marLeft w:val="0"/>
      <w:marRight w:val="0"/>
      <w:marTop w:val="0"/>
      <w:marBottom w:val="0"/>
      <w:divBdr>
        <w:top w:val="none" w:sz="0" w:space="0" w:color="auto"/>
        <w:left w:val="none" w:sz="0" w:space="0" w:color="auto"/>
        <w:bottom w:val="none" w:sz="0" w:space="0" w:color="auto"/>
        <w:right w:val="none" w:sz="0" w:space="0" w:color="auto"/>
      </w:divBdr>
    </w:div>
    <w:div w:id="1744178939">
      <w:bodyDiv w:val="1"/>
      <w:marLeft w:val="0"/>
      <w:marRight w:val="0"/>
      <w:marTop w:val="0"/>
      <w:marBottom w:val="0"/>
      <w:divBdr>
        <w:top w:val="none" w:sz="0" w:space="0" w:color="auto"/>
        <w:left w:val="none" w:sz="0" w:space="0" w:color="auto"/>
        <w:bottom w:val="none" w:sz="0" w:space="0" w:color="auto"/>
        <w:right w:val="none" w:sz="0" w:space="0" w:color="auto"/>
      </w:divBdr>
    </w:div>
    <w:div w:id="1759252675">
      <w:bodyDiv w:val="1"/>
      <w:marLeft w:val="0"/>
      <w:marRight w:val="0"/>
      <w:marTop w:val="0"/>
      <w:marBottom w:val="0"/>
      <w:divBdr>
        <w:top w:val="none" w:sz="0" w:space="0" w:color="auto"/>
        <w:left w:val="none" w:sz="0" w:space="0" w:color="auto"/>
        <w:bottom w:val="none" w:sz="0" w:space="0" w:color="auto"/>
        <w:right w:val="none" w:sz="0" w:space="0" w:color="auto"/>
      </w:divBdr>
    </w:div>
    <w:div w:id="1759524499">
      <w:bodyDiv w:val="1"/>
      <w:marLeft w:val="0"/>
      <w:marRight w:val="0"/>
      <w:marTop w:val="0"/>
      <w:marBottom w:val="0"/>
      <w:divBdr>
        <w:top w:val="none" w:sz="0" w:space="0" w:color="auto"/>
        <w:left w:val="none" w:sz="0" w:space="0" w:color="auto"/>
        <w:bottom w:val="none" w:sz="0" w:space="0" w:color="auto"/>
        <w:right w:val="none" w:sz="0" w:space="0" w:color="auto"/>
      </w:divBdr>
    </w:div>
    <w:div w:id="1763914325">
      <w:bodyDiv w:val="1"/>
      <w:marLeft w:val="0"/>
      <w:marRight w:val="0"/>
      <w:marTop w:val="0"/>
      <w:marBottom w:val="0"/>
      <w:divBdr>
        <w:top w:val="none" w:sz="0" w:space="0" w:color="auto"/>
        <w:left w:val="none" w:sz="0" w:space="0" w:color="auto"/>
        <w:bottom w:val="none" w:sz="0" w:space="0" w:color="auto"/>
        <w:right w:val="none" w:sz="0" w:space="0" w:color="auto"/>
      </w:divBdr>
    </w:div>
    <w:div w:id="1765540596">
      <w:bodyDiv w:val="1"/>
      <w:marLeft w:val="0"/>
      <w:marRight w:val="0"/>
      <w:marTop w:val="0"/>
      <w:marBottom w:val="0"/>
      <w:divBdr>
        <w:top w:val="none" w:sz="0" w:space="0" w:color="auto"/>
        <w:left w:val="none" w:sz="0" w:space="0" w:color="auto"/>
        <w:bottom w:val="none" w:sz="0" w:space="0" w:color="auto"/>
        <w:right w:val="none" w:sz="0" w:space="0" w:color="auto"/>
      </w:divBdr>
    </w:div>
    <w:div w:id="1785272931">
      <w:bodyDiv w:val="1"/>
      <w:marLeft w:val="0"/>
      <w:marRight w:val="0"/>
      <w:marTop w:val="0"/>
      <w:marBottom w:val="0"/>
      <w:divBdr>
        <w:top w:val="none" w:sz="0" w:space="0" w:color="auto"/>
        <w:left w:val="none" w:sz="0" w:space="0" w:color="auto"/>
        <w:bottom w:val="none" w:sz="0" w:space="0" w:color="auto"/>
        <w:right w:val="none" w:sz="0" w:space="0" w:color="auto"/>
      </w:divBdr>
    </w:div>
    <w:div w:id="1796636397">
      <w:bodyDiv w:val="1"/>
      <w:marLeft w:val="0"/>
      <w:marRight w:val="0"/>
      <w:marTop w:val="0"/>
      <w:marBottom w:val="0"/>
      <w:divBdr>
        <w:top w:val="none" w:sz="0" w:space="0" w:color="auto"/>
        <w:left w:val="none" w:sz="0" w:space="0" w:color="auto"/>
        <w:bottom w:val="none" w:sz="0" w:space="0" w:color="auto"/>
        <w:right w:val="none" w:sz="0" w:space="0" w:color="auto"/>
      </w:divBdr>
    </w:div>
    <w:div w:id="1825121943">
      <w:bodyDiv w:val="1"/>
      <w:marLeft w:val="0"/>
      <w:marRight w:val="0"/>
      <w:marTop w:val="0"/>
      <w:marBottom w:val="0"/>
      <w:divBdr>
        <w:top w:val="none" w:sz="0" w:space="0" w:color="auto"/>
        <w:left w:val="none" w:sz="0" w:space="0" w:color="auto"/>
        <w:bottom w:val="none" w:sz="0" w:space="0" w:color="auto"/>
        <w:right w:val="none" w:sz="0" w:space="0" w:color="auto"/>
      </w:divBdr>
    </w:div>
    <w:div w:id="1887598213">
      <w:bodyDiv w:val="1"/>
      <w:marLeft w:val="0"/>
      <w:marRight w:val="0"/>
      <w:marTop w:val="0"/>
      <w:marBottom w:val="0"/>
      <w:divBdr>
        <w:top w:val="none" w:sz="0" w:space="0" w:color="auto"/>
        <w:left w:val="none" w:sz="0" w:space="0" w:color="auto"/>
        <w:bottom w:val="none" w:sz="0" w:space="0" w:color="auto"/>
        <w:right w:val="none" w:sz="0" w:space="0" w:color="auto"/>
      </w:divBdr>
    </w:div>
    <w:div w:id="1894920834">
      <w:bodyDiv w:val="1"/>
      <w:marLeft w:val="0"/>
      <w:marRight w:val="0"/>
      <w:marTop w:val="0"/>
      <w:marBottom w:val="0"/>
      <w:divBdr>
        <w:top w:val="none" w:sz="0" w:space="0" w:color="auto"/>
        <w:left w:val="none" w:sz="0" w:space="0" w:color="auto"/>
        <w:bottom w:val="none" w:sz="0" w:space="0" w:color="auto"/>
        <w:right w:val="none" w:sz="0" w:space="0" w:color="auto"/>
      </w:divBdr>
    </w:div>
    <w:div w:id="1926381162">
      <w:bodyDiv w:val="1"/>
      <w:marLeft w:val="0"/>
      <w:marRight w:val="0"/>
      <w:marTop w:val="0"/>
      <w:marBottom w:val="0"/>
      <w:divBdr>
        <w:top w:val="none" w:sz="0" w:space="0" w:color="auto"/>
        <w:left w:val="none" w:sz="0" w:space="0" w:color="auto"/>
        <w:bottom w:val="none" w:sz="0" w:space="0" w:color="auto"/>
        <w:right w:val="none" w:sz="0" w:space="0" w:color="auto"/>
      </w:divBdr>
    </w:div>
    <w:div w:id="1938823691">
      <w:bodyDiv w:val="1"/>
      <w:marLeft w:val="0"/>
      <w:marRight w:val="0"/>
      <w:marTop w:val="0"/>
      <w:marBottom w:val="0"/>
      <w:divBdr>
        <w:top w:val="none" w:sz="0" w:space="0" w:color="auto"/>
        <w:left w:val="none" w:sz="0" w:space="0" w:color="auto"/>
        <w:bottom w:val="none" w:sz="0" w:space="0" w:color="auto"/>
        <w:right w:val="none" w:sz="0" w:space="0" w:color="auto"/>
      </w:divBdr>
    </w:div>
    <w:div w:id="1938829455">
      <w:bodyDiv w:val="1"/>
      <w:marLeft w:val="0"/>
      <w:marRight w:val="0"/>
      <w:marTop w:val="0"/>
      <w:marBottom w:val="0"/>
      <w:divBdr>
        <w:top w:val="none" w:sz="0" w:space="0" w:color="auto"/>
        <w:left w:val="none" w:sz="0" w:space="0" w:color="auto"/>
        <w:bottom w:val="none" w:sz="0" w:space="0" w:color="auto"/>
        <w:right w:val="none" w:sz="0" w:space="0" w:color="auto"/>
      </w:divBdr>
    </w:div>
    <w:div w:id="1949265654">
      <w:bodyDiv w:val="1"/>
      <w:marLeft w:val="0"/>
      <w:marRight w:val="0"/>
      <w:marTop w:val="0"/>
      <w:marBottom w:val="0"/>
      <w:divBdr>
        <w:top w:val="none" w:sz="0" w:space="0" w:color="auto"/>
        <w:left w:val="none" w:sz="0" w:space="0" w:color="auto"/>
        <w:bottom w:val="none" w:sz="0" w:space="0" w:color="auto"/>
        <w:right w:val="none" w:sz="0" w:space="0" w:color="auto"/>
      </w:divBdr>
    </w:div>
    <w:div w:id="1954898995">
      <w:bodyDiv w:val="1"/>
      <w:marLeft w:val="0"/>
      <w:marRight w:val="0"/>
      <w:marTop w:val="0"/>
      <w:marBottom w:val="0"/>
      <w:divBdr>
        <w:top w:val="none" w:sz="0" w:space="0" w:color="auto"/>
        <w:left w:val="none" w:sz="0" w:space="0" w:color="auto"/>
        <w:bottom w:val="none" w:sz="0" w:space="0" w:color="auto"/>
        <w:right w:val="none" w:sz="0" w:space="0" w:color="auto"/>
      </w:divBdr>
    </w:div>
    <w:div w:id="1965768916">
      <w:bodyDiv w:val="1"/>
      <w:marLeft w:val="0"/>
      <w:marRight w:val="0"/>
      <w:marTop w:val="0"/>
      <w:marBottom w:val="0"/>
      <w:divBdr>
        <w:top w:val="none" w:sz="0" w:space="0" w:color="auto"/>
        <w:left w:val="none" w:sz="0" w:space="0" w:color="auto"/>
        <w:bottom w:val="none" w:sz="0" w:space="0" w:color="auto"/>
        <w:right w:val="none" w:sz="0" w:space="0" w:color="auto"/>
      </w:divBdr>
    </w:div>
    <w:div w:id="1966765877">
      <w:bodyDiv w:val="1"/>
      <w:marLeft w:val="0"/>
      <w:marRight w:val="0"/>
      <w:marTop w:val="0"/>
      <w:marBottom w:val="0"/>
      <w:divBdr>
        <w:top w:val="none" w:sz="0" w:space="0" w:color="auto"/>
        <w:left w:val="none" w:sz="0" w:space="0" w:color="auto"/>
        <w:bottom w:val="none" w:sz="0" w:space="0" w:color="auto"/>
        <w:right w:val="none" w:sz="0" w:space="0" w:color="auto"/>
      </w:divBdr>
    </w:div>
    <w:div w:id="1985432507">
      <w:bodyDiv w:val="1"/>
      <w:marLeft w:val="0"/>
      <w:marRight w:val="0"/>
      <w:marTop w:val="0"/>
      <w:marBottom w:val="0"/>
      <w:divBdr>
        <w:top w:val="none" w:sz="0" w:space="0" w:color="auto"/>
        <w:left w:val="none" w:sz="0" w:space="0" w:color="auto"/>
        <w:bottom w:val="none" w:sz="0" w:space="0" w:color="auto"/>
        <w:right w:val="none" w:sz="0" w:space="0" w:color="auto"/>
      </w:divBdr>
    </w:div>
    <w:div w:id="1986543335">
      <w:bodyDiv w:val="1"/>
      <w:marLeft w:val="0"/>
      <w:marRight w:val="0"/>
      <w:marTop w:val="0"/>
      <w:marBottom w:val="0"/>
      <w:divBdr>
        <w:top w:val="none" w:sz="0" w:space="0" w:color="auto"/>
        <w:left w:val="none" w:sz="0" w:space="0" w:color="auto"/>
        <w:bottom w:val="none" w:sz="0" w:space="0" w:color="auto"/>
        <w:right w:val="none" w:sz="0" w:space="0" w:color="auto"/>
      </w:divBdr>
    </w:div>
    <w:div w:id="2006273553">
      <w:bodyDiv w:val="1"/>
      <w:marLeft w:val="0"/>
      <w:marRight w:val="0"/>
      <w:marTop w:val="0"/>
      <w:marBottom w:val="0"/>
      <w:divBdr>
        <w:top w:val="none" w:sz="0" w:space="0" w:color="auto"/>
        <w:left w:val="none" w:sz="0" w:space="0" w:color="auto"/>
        <w:bottom w:val="none" w:sz="0" w:space="0" w:color="auto"/>
        <w:right w:val="none" w:sz="0" w:space="0" w:color="auto"/>
      </w:divBdr>
    </w:div>
    <w:div w:id="2014994722">
      <w:bodyDiv w:val="1"/>
      <w:marLeft w:val="0"/>
      <w:marRight w:val="0"/>
      <w:marTop w:val="0"/>
      <w:marBottom w:val="0"/>
      <w:divBdr>
        <w:top w:val="none" w:sz="0" w:space="0" w:color="auto"/>
        <w:left w:val="none" w:sz="0" w:space="0" w:color="auto"/>
        <w:bottom w:val="none" w:sz="0" w:space="0" w:color="auto"/>
        <w:right w:val="none" w:sz="0" w:space="0" w:color="auto"/>
      </w:divBdr>
    </w:div>
    <w:div w:id="2015494690">
      <w:bodyDiv w:val="1"/>
      <w:marLeft w:val="0"/>
      <w:marRight w:val="0"/>
      <w:marTop w:val="0"/>
      <w:marBottom w:val="0"/>
      <w:divBdr>
        <w:top w:val="none" w:sz="0" w:space="0" w:color="auto"/>
        <w:left w:val="none" w:sz="0" w:space="0" w:color="auto"/>
        <w:bottom w:val="none" w:sz="0" w:space="0" w:color="auto"/>
        <w:right w:val="none" w:sz="0" w:space="0" w:color="auto"/>
      </w:divBdr>
    </w:div>
    <w:div w:id="2018802467">
      <w:bodyDiv w:val="1"/>
      <w:marLeft w:val="0"/>
      <w:marRight w:val="0"/>
      <w:marTop w:val="0"/>
      <w:marBottom w:val="0"/>
      <w:divBdr>
        <w:top w:val="none" w:sz="0" w:space="0" w:color="auto"/>
        <w:left w:val="none" w:sz="0" w:space="0" w:color="auto"/>
        <w:bottom w:val="none" w:sz="0" w:space="0" w:color="auto"/>
        <w:right w:val="none" w:sz="0" w:space="0" w:color="auto"/>
      </w:divBdr>
    </w:div>
    <w:div w:id="2033916027">
      <w:bodyDiv w:val="1"/>
      <w:marLeft w:val="0"/>
      <w:marRight w:val="0"/>
      <w:marTop w:val="0"/>
      <w:marBottom w:val="0"/>
      <w:divBdr>
        <w:top w:val="none" w:sz="0" w:space="0" w:color="auto"/>
        <w:left w:val="none" w:sz="0" w:space="0" w:color="auto"/>
        <w:bottom w:val="none" w:sz="0" w:space="0" w:color="auto"/>
        <w:right w:val="none" w:sz="0" w:space="0" w:color="auto"/>
      </w:divBdr>
    </w:div>
    <w:div w:id="2045981072">
      <w:bodyDiv w:val="1"/>
      <w:marLeft w:val="0"/>
      <w:marRight w:val="0"/>
      <w:marTop w:val="0"/>
      <w:marBottom w:val="0"/>
      <w:divBdr>
        <w:top w:val="none" w:sz="0" w:space="0" w:color="auto"/>
        <w:left w:val="none" w:sz="0" w:space="0" w:color="auto"/>
        <w:bottom w:val="none" w:sz="0" w:space="0" w:color="auto"/>
        <w:right w:val="none" w:sz="0" w:space="0" w:color="auto"/>
      </w:divBdr>
    </w:div>
    <w:div w:id="2046635425">
      <w:bodyDiv w:val="1"/>
      <w:marLeft w:val="0"/>
      <w:marRight w:val="0"/>
      <w:marTop w:val="0"/>
      <w:marBottom w:val="0"/>
      <w:divBdr>
        <w:top w:val="none" w:sz="0" w:space="0" w:color="auto"/>
        <w:left w:val="none" w:sz="0" w:space="0" w:color="auto"/>
        <w:bottom w:val="none" w:sz="0" w:space="0" w:color="auto"/>
        <w:right w:val="none" w:sz="0" w:space="0" w:color="auto"/>
      </w:divBdr>
    </w:div>
    <w:div w:id="2078746649">
      <w:bodyDiv w:val="1"/>
      <w:marLeft w:val="0"/>
      <w:marRight w:val="0"/>
      <w:marTop w:val="0"/>
      <w:marBottom w:val="0"/>
      <w:divBdr>
        <w:top w:val="none" w:sz="0" w:space="0" w:color="auto"/>
        <w:left w:val="none" w:sz="0" w:space="0" w:color="auto"/>
        <w:bottom w:val="none" w:sz="0" w:space="0" w:color="auto"/>
        <w:right w:val="none" w:sz="0" w:space="0" w:color="auto"/>
      </w:divBdr>
    </w:div>
    <w:div w:id="2117871524">
      <w:bodyDiv w:val="1"/>
      <w:marLeft w:val="0"/>
      <w:marRight w:val="0"/>
      <w:marTop w:val="0"/>
      <w:marBottom w:val="0"/>
      <w:divBdr>
        <w:top w:val="none" w:sz="0" w:space="0" w:color="auto"/>
        <w:left w:val="none" w:sz="0" w:space="0" w:color="auto"/>
        <w:bottom w:val="none" w:sz="0" w:space="0" w:color="auto"/>
        <w:right w:val="none" w:sz="0" w:space="0" w:color="auto"/>
      </w:divBdr>
    </w:div>
    <w:div w:id="2118714755">
      <w:bodyDiv w:val="1"/>
      <w:marLeft w:val="0"/>
      <w:marRight w:val="0"/>
      <w:marTop w:val="0"/>
      <w:marBottom w:val="0"/>
      <w:divBdr>
        <w:top w:val="none" w:sz="0" w:space="0" w:color="auto"/>
        <w:left w:val="none" w:sz="0" w:space="0" w:color="auto"/>
        <w:bottom w:val="none" w:sz="0" w:space="0" w:color="auto"/>
        <w:right w:val="none" w:sz="0" w:space="0" w:color="auto"/>
      </w:divBdr>
    </w:div>
    <w:div w:id="2124110104">
      <w:bodyDiv w:val="1"/>
      <w:marLeft w:val="0"/>
      <w:marRight w:val="0"/>
      <w:marTop w:val="0"/>
      <w:marBottom w:val="0"/>
      <w:divBdr>
        <w:top w:val="none" w:sz="0" w:space="0" w:color="auto"/>
        <w:left w:val="none" w:sz="0" w:space="0" w:color="auto"/>
        <w:bottom w:val="none" w:sz="0" w:space="0" w:color="auto"/>
        <w:right w:val="none" w:sz="0" w:space="0" w:color="auto"/>
      </w:divBdr>
    </w:div>
    <w:div w:id="2132476811">
      <w:bodyDiv w:val="1"/>
      <w:marLeft w:val="0"/>
      <w:marRight w:val="0"/>
      <w:marTop w:val="0"/>
      <w:marBottom w:val="0"/>
      <w:divBdr>
        <w:top w:val="none" w:sz="0" w:space="0" w:color="auto"/>
        <w:left w:val="none" w:sz="0" w:space="0" w:color="auto"/>
        <w:bottom w:val="none" w:sz="0" w:space="0" w:color="auto"/>
        <w:right w:val="none" w:sz="0" w:space="0" w:color="auto"/>
      </w:divBdr>
    </w:div>
    <w:div w:id="21459245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gbr01.safelinks.protection.outlook.com/?url=https%3A%2F%2Fwww.ovg.ox.ac.uk%2Fevents%2Fjohn-tregoning&amp;data=05%7C02%7Cjoanne.mcewan5%40nhs.net%7C22bb07ae640c4903b1b708de85b71af5%7C37c354b285b047f5b22207b48d774ee3%7C0%7C0%7C639095218660865014%7CUnknown%7CTWFpbGZsb3d8eyJFbXB0eU1hcGkiOnRydWUsIlYiOiIwLjAuMDAwMCIsIlAiOiJXaW4zMiIsIkFOIjoiTWFpbCIsIldUIjoyfQ%3D%3D%7C0%7C%7C%7C&amp;sdata=dyXvFEYD6B8P4DzDl%2FdjVpfThsV3oJhvJSaJK4KcCtc%3D&amp;reserved=0" TargetMode="External"/><Relationship Id="rId18" Type="http://schemas.openxmlformats.org/officeDocument/2006/relationships/hyperlink" Target="https://pressat.co.uk/releases/simon-callow-stars-in-a-new-film-about-william-beveridge-3ca1b46e4795d3d91207a773f2c8b299/?utm_source=transactional&amp;utm_medium=email&amp;utm_campaign=transactional_feed_post_create&amp;utm_content=httpspressatcoukreleasessimoncallowstarsinanewfilmaboutwilliambeveridge3ca1b46e4795d3d91207a773f2c8b299" TargetMode="External"/><Relationship Id="rId26" Type="http://schemas.openxmlformats.org/officeDocument/2006/relationships/hyperlink" Target="https://gbr01.safelinks.protection.outlook.com/?url=https%3A%2F%2Fwww.gov.uk%2Fgovernment%2Fpublications%2Fsuicide-prevention-identifying-and-responding-to-suicide-clusters&amp;data=05%7C02%7CJoanne.mcewan5%40nhs.net%7C5dadeed21451464ec4bb08de8e3cac62%7C37c354b285b047f5b22207b48d774ee3%7C0%7C0%7C639104588900067127%7CUnknown%7CTWFpbGZsb3d8eyJFbXB0eU1hcGkiOnRydWUsIlYiOiIwLjAuMDAwMCIsIlAiOiJXaW4zMiIsIkFOIjoiTWFpbCIsIldUIjoyfQ%3D%3D%7C0%7C%7C%7C&amp;sdata=zG7xR9BIIrNJYhPFZxSBcWJwIjo4qWKabVgK52LWsXA%3D&amp;reserved=0" TargetMode="External"/><Relationship Id="rId21" Type="http://schemas.openxmlformats.org/officeDocument/2006/relationships/hyperlink" Target="https://gbr01.safelinks.protection.outlook.com/?url=https%3A%2F%2Fhealthcareinequalitiesimprovementprogrammeupdate.cmail20.com%2Ft%2Fd-l-ghlkdyk-ddtjsldjr-b%2F&amp;data=05%7C02%7Cjoanne.mcewan5%40nhs.net%7C6407f2c7e03541bf900608de8b1b7809%7C37c354b285b047f5b22207b48d774ee3%7C0%7C0%7C639101147287739508%7CUnknown%7CTWFpbGZsb3d8eyJFbXB0eU1hcGkiOnRydWUsIlYiOiIwLjAuMDAwMCIsIlAiOiJXaW4zMiIsIkFOIjoiTWFpbCIsIldUIjoyfQ%3D%3D%7C0%7C%7C%7C&amp;sdata=ls2t%2FSb%2FrqO%2Fgcwtg7QN0J5m52whtAKHmnN5NanjHAw%3D&amp;reserved=0" TargetMode="Externa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gbr01.safelinks.protection.outlook.com/?url=https%3A%2F%2Fwessex.hee.nhs.uk%2Fwider-workforce%2Ftvw-primary-care-school%2Ftvw-pcs-training-hubs%2Fdevelopment-opportunities%2Fcpd%2Fbob-cpd%2F&amp;data=05%7C02%7Cjoanne.mcewan5%40nhs.net%7C22bb07ae640c4903b1b708de85b71af5%7C37c354b285b047f5b22207b48d774ee3%7C0%7C0%7C639095218660218562%7CUnknown%7CTWFpbGZsb3d8eyJFbXB0eU1hcGkiOnRydWUsIlYiOiIwLjAuMDAwMCIsIlAiOiJXaW4zMiIsIkFOIjoiTWFpbCIsIldUIjoyfQ%3D%3D%7C0%7C%7C%7C&amp;sdata=aWazdOsI8d9Vp4GcFK564zMvTDG%2FdvziD1E%2BHccGSeU%3D&amp;reserved=0" TargetMode="External"/><Relationship Id="rId17" Type="http://schemas.openxmlformats.org/officeDocument/2006/relationships/hyperlink" Target="https://www.sandsfilms.co.uk/the-man-with-the-plan.html" TargetMode="External"/><Relationship Id="rId25" Type="http://schemas.openxmlformats.org/officeDocument/2006/relationships/hyperlink" Target="https://gbr01.safelinks.protection.outlook.com/?url=https%3A%2F%2Fwww.gov.uk%2Fgovernment%2Fpublications%2Fpandemic-preparedness-strategy-building-our-capabilities&amp;data=05%7C02%7CJoanne.mcewan5%40nhs.net%7C5dadeed21451464ec4bb08de8e3cac62%7C37c354b285b047f5b22207b48d774ee3%7C0%7C0%7C639104588899985902%7CUnknown%7CTWFpbGZsb3d8eyJFbXB0eU1hcGkiOnRydWUsIlYiOiIwLjAuMDAwMCIsIlAiOiJXaW4zMiIsIkFOIjoiTWFpbCIsIldUIjoyfQ%3D%3D%7C0%7C%7C%7C&amp;sdata=1Hw%2F%2F0exi8HjzrnEgB7JUII2rXoePCDOJPp48bTFEZU%3D&amp;reserved=0" TargetMode="External"/><Relationship Id="rId33" Type="http://schemas.openxmlformats.org/officeDocument/2006/relationships/hyperlink" Target="https://gbr01.safelinks.protection.outlook.com/?url=https%3A%2F%2Fwww-eur.cvent.com%2Fapi%2Femail%2Fdispatch%2Fv1%2Fclick%2F8m5kjg7gqrt749%2Fk75dpl5j%2FaHR0cHMlM0ElMkYlMkZ3d3cuY29uZmVyZW5jZS51a2hzYS5nb3YudWslMkZ6UmQ0VncmSGowSTI2aWpvU0pEemVSWW9WcmpNYWczRk1haTBkZmZDenpucTVlOUM5dyUzRCZGaW5kK291dCttb3JlK2FuZCtzdWJtaXQrb25saW5l&amp;data=05%7C02%7Cjoanne.mcewan5%40nhs.net%7C9fd9a30f85794451283b08de8a8450e3%7C37c354b285b047f5b22207b48d774ee3%7C0%7C0%7C639100498085323211%7CUnknown%7CTWFpbGZsb3d8eyJFbXB0eU1hcGkiOnRydWUsIlYiOiIwLjAuMDAwMCIsIlAiOiJXaW4zMiIsIkFOIjoiTWFpbCIsIldUIjoyfQ%3D%3D%7C0%7C%7C%7C&amp;sdata=sFYDKj2PoJZtBTmPzgawajWHjnr%2FasgS18hcUcZwses%3D&amp;reserved=0" TargetMode="External"/><Relationship Id="rId2" Type="http://schemas.openxmlformats.org/officeDocument/2006/relationships/customXml" Target="../customXml/item2.xml"/><Relationship Id="rId16" Type="http://schemas.openxmlformats.org/officeDocument/2006/relationships/hyperlink" Target="https://www.ovg.ox.ac.uk/events/intro-to-imms-oct-2026" TargetMode="External"/><Relationship Id="rId20" Type="http://schemas.openxmlformats.org/officeDocument/2006/relationships/hyperlink" Target="https://gbr01.safelinks.protection.outlook.com/?url=https%3A%2F%2Fhealthcareinequalitiesimprovementprogrammeupdate.cmail20.com%2Ft%2Fd-l-ghlkdyk-ddtjsldjr-o%2F&amp;data=05%7C02%7Cjoanne.mcewan5%40nhs.net%7C6407f2c7e03541bf900608de8b1b7809%7C37c354b285b047f5b22207b48d774ee3%7C0%7C0%7C639101147287705336%7CUnknown%7CTWFpbGZsb3d8eyJFbXB0eU1hcGkiOnRydWUsIlYiOiIwLjAuMDAwMCIsIlAiOiJXaW4zMiIsIkFOIjoiTWFpbCIsIldUIjoyfQ%3D%3D%7C0%7C%7C%7C&amp;sdata=6JabgSp1qtPHhpHobJKTw4MhvCYufAfoiz%2F70Rwbt9I%3D&amp;reserved=0" TargetMode="External"/><Relationship Id="rId29"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gbr01.safelinks.protection.outlook.com/?url=https%3A%2F%2Fhealthcareinequalitiesimprovementprogrammeupdate.cmail20.com%2Ft%2Fd-l-ghlkdyk-ddtjsldjr-q%2F&amp;data=05%7C02%7Cjoanne.mcewan5%40nhs.net%7C6407f2c7e03541bf900608de8b1b7809%7C37c354b285b047f5b22207b48d774ee3%7C0%7C0%7C639101147287871322%7CUnknown%7CTWFpbGZsb3d8eyJFbXB0eU1hcGkiOnRydWUsIlYiOiIwLjAuMDAwMCIsIlAiOiJXaW4zMiIsIkFOIjoiTWFpbCIsIldUIjoyfQ%3D%3D%7C0%7C%7C%7C&amp;sdata=pbcrYDPXXNxUHJezNCinT7M1I%2B2jtbQe7EVFo1VnN3s%3D&amp;reserved=0" TargetMode="External"/><Relationship Id="rId24" Type="http://schemas.openxmlformats.org/officeDocument/2006/relationships/hyperlink" Target="https://gbr01.safelinks.protection.outlook.com/?url=https%3A%2F%2Fwww.gov.uk%2Fgovernment%2Fpublications%2Fpandemic-preparedness-strategy-building-our-capabilities&amp;data=05%7C02%7CJoanne.mcewan5%40nhs.net%7C5dadeed21451464ec4bb08de8e3cac62%7C37c354b285b047f5b22207b48d774ee3%7C0%7C0%7C639104588899985902%7CUnknown%7CTWFpbGZsb3d8eyJFbXB0eU1hcGkiOnRydWUsIlYiOiIwLjAuMDAwMCIsIlAiOiJXaW4zMiIsIkFOIjoiTWFpbCIsIldUIjoyfQ%3D%3D%7C0%7C%7C%7C&amp;sdata=1Hw%2F%2F0exi8HjzrnEgB7JUII2rXoePCDOJPp48bTFEZU%3D&amp;reserved=0" TargetMode="External"/><Relationship Id="rId32" Type="http://schemas.openxmlformats.org/officeDocument/2006/relationships/hyperlink" Target="https://gbr01.safelinks.protection.outlook.com/?url=https%3A%2F%2Fforms.office.com%2FPages%2FResponsePage.aspx%3Fid%3DMIwnYaiRMUyMH-9N6Jc6HBR1oa0PQRRJrooD9soBl79UQTVVTTVaUVpNWUVKMUlCSVhPTkk1UzBaOS4u&amp;data=05%7C02%7Cjoanne.mcewan5%40nhs.net%7Cf34aad4b523c4732c0ac08de85b0fd76%7C37c354b285b047f5b22207b48d774ee3%7C0%7C0%7C639095192389423284%7CUnknown%7CTWFpbGZsb3d8eyJFbXB0eU1hcGkiOnRydWUsIlYiOiIwLjAuMDAwMCIsIlAiOiJXaW4zMiIsIkFOIjoiTWFpbCIsIldUIjoyfQ%3D%3D%7C0%7C%7C%7C&amp;sdata=qXED9PTRmP4rHUw60jVZNZVib3tWXd4yVZ%2F47S1pYwk%3D&amp;reserved=0" TargetMode="External"/><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gbr01.safelinks.protection.outlook.com/?url=https%3A%2F%2Fukcvn.ac.uk%2Fconference&amp;data=05%7C02%7Cjoanne.mcewan5%40nhs.net%7C22bb07ae640c4903b1b708de85b71af5%7C37c354b285b047f5b22207b48d774ee3%7C0%7C0%7C639095218660999925%7CUnknown%7CTWFpbGZsb3d8eyJFbXB0eU1hcGkiOnRydWUsIlYiOiIwLjAuMDAwMCIsIlAiOiJXaW4zMiIsIkFOIjoiTWFpbCIsIldUIjoyfQ%3D%3D%7C0%7C%7C%7C&amp;sdata=Db4dRZmhefkMUK8iZkdbsp4aYxQNabIwNDbPHLEVgG0%3D&amp;reserved=0" TargetMode="External"/><Relationship Id="rId23" Type="http://schemas.openxmlformats.org/officeDocument/2006/relationships/hyperlink" Target="https://gbr01.safelinks.protection.outlook.com/?url=https%3A%2F%2Fhealthcareinequalitiesimprovementprogrammeupdate.cmail20.com%2Ft%2Fd-l-ghlkdyk-ddtjsldjr-x%2F&amp;data=05%7C02%7Cjoanne.mcewan5%40nhs.net%7C6407f2c7e03541bf900608de8b1b7809%7C37c354b285b047f5b22207b48d774ee3%7C0%7C0%7C639101147287833426%7CUnknown%7CTWFpbGZsb3d8eyJFbXB0eU1hcGkiOnRydWUsIlYiOiIwLjAuMDAwMCIsIlAiOiJXaW4zMiIsIkFOIjoiTWFpbCIsIldUIjoyfQ%3D%3D%7C0%7C%7C%7C&amp;sdata=JkX0mHauLDLRcHAfWDCTv3srMWbKDCMdZ8mP7%2Fx2Clk%3D&amp;reserved=0" TargetMode="External"/><Relationship Id="rId28" Type="http://schemas.openxmlformats.org/officeDocument/2006/relationships/hyperlink" Target="https://gbr01.safelinks.protection.outlook.com/?url=https%3A%2F%2Fwww.gov.uk%2Fgovernment%2Fconsultations%2Fgrowing-up-in-the-online-world-a-national-consultation&amp;data=05%7C02%7CJoanne.mcewan5%40nhs.net%7C5dadeed21451464ec4bb08de8e3cac62%7C37c354b285b047f5b22207b48d774ee3%7C0%7C0%7C639104588900137236%7CUnknown%7CTWFpbGZsb3d8eyJFbXB0eU1hcGkiOnRydWUsIlYiOiIwLjAuMDAwMCIsIlAiOiJXaW4zMiIsIkFOIjoiTWFpbCIsIldUIjoyfQ%3D%3D%7C0%7C%7C%7C&amp;sdata=x1oDBF9%2FOr9Wo6xP0SZhRI64dYn2%2FSZ0PypE1r9i9PM%3D&amp;reserved=0" TargetMode="External"/><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gbr01.safelinks.protection.outlook.com/?url=https%3A%2F%2Fhealthcareinequalitiesimprovementprogrammeupdate.cmail20.com%2Ft%2Fd-l-ghlkdyk-ddtjsldjr-d%2F&amp;data=05%7C02%7Cjoanne.mcewan5%40nhs.net%7C6407f2c7e03541bf900608de8b1b7809%7C37c354b285b047f5b22207b48d774ee3%7C0%7C0%7C639101147287484815%7CUnknown%7CTWFpbGZsb3d8eyJFbXB0eU1hcGkiOnRydWUsIlYiOiIwLjAuMDAwMCIsIlAiOiJXaW4zMiIsIkFOIjoiTWFpbCIsIldUIjoyfQ%3D%3D%7C0%7C%7C%7C&amp;sdata=AxOY2ZRxK2Sn0N0fa2ikbsqYyXpWG6NPsKNsJ2WlfJc%3D&amp;reserved=0" TargetMode="External"/><Relationship Id="rId31" Type="http://schemas.openxmlformats.org/officeDocument/2006/relationships/hyperlink" Target="https://gbr01.safelinks.protection.outlook.com/?url=https%3A%2F%2Fassets.publishing.service.gov.uk%2Fmedia%2F5a8089eb40f0b62305b8bbc3%2Fpublic_health_skills_and_knowledge_framework.pdf&amp;data=05%7C02%7Cengland.tvpublichealth.se%40nhs.net%7C92a8060a5d2e43076d0608de6256d8ab%7C37c354b285b047f5b22207b48d774ee3%7C0%7C1%7C639056322639112014%7CUnknown%7CTWFpbGZsb3d8eyJFbXB0eU1hcGkiOnRydWUsIlYiOiIwLjAuMDAwMCIsIlAiOiJXaW4zMiIsIkFOIjoiTWFpbCIsIldUIjoyfQ%3D%3D%7C0%7C%7C%7C&amp;sdata=p7eTUmI8zA6ZijGzXQ4jhFDMpB6cIfigElEmGCVJL4o%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gbr01.safelinks.protection.outlook.com/?url=https%3A%2F%2Fwww.ovg.ox.ac.uk%2Fiic&amp;data=05%7C02%7Cjoanne.mcewan5%40nhs.net%7C22bb07ae640c4903b1b708de85b71af5%7C37c354b285b047f5b22207b48d774ee3%7C0%7C0%7C639095218660909030%7CUnknown%7CTWFpbGZsb3d8eyJFbXB0eU1hcGkiOnRydWUsIlYiOiIwLjAuMDAwMCIsIlAiOiJXaW4zMiIsIkFOIjoiTWFpbCIsIldUIjoyfQ%3D%3D%7C0%7C%7C%7C&amp;sdata=x3qCCgTnjfCtmyOt62Dc4iLDaO%2BcIW3NnrDV4BvYp%2FM%3D&amp;reserved=0" TargetMode="External"/><Relationship Id="rId22" Type="http://schemas.openxmlformats.org/officeDocument/2006/relationships/hyperlink" Target="https://gbr01.safelinks.protection.outlook.com/?url=https%3A%2F%2Fhealthcareinequalitiesimprovementprogrammeupdate.cmail20.com%2Ft%2Fd-l-ghlkdyk-ddtjsldjr-n%2F&amp;data=05%7C02%7Cjoanne.mcewan5%40nhs.net%7C6407f2c7e03541bf900608de8b1b7809%7C37c354b285b047f5b22207b48d774ee3%7C0%7C0%7C639101147287764542%7CUnknown%7CTWFpbGZsb3d8eyJFbXB0eU1hcGkiOnRydWUsIlYiOiIwLjAuMDAwMCIsIlAiOiJXaW4zMiIsIkFOIjoiTWFpbCIsIldUIjoyfQ%3D%3D%7C0%7C%7C%7C&amp;sdata=2E%2F4SAIDIcH%2B7Vnp48Gs%2FIyFZGMv5d9kFSc%2Fqlgc0bw%3D&amp;reserved=0" TargetMode="External"/><Relationship Id="rId27" Type="http://schemas.openxmlformats.org/officeDocument/2006/relationships/hyperlink" Target="https://gbr01.safelinks.protection.outlook.com/?url=https%3A%2F%2Fbeststartinlife.gov.uk%2Fscreen-time-under-5s%2F&amp;data=05%7C02%7CJoanne.mcewan5%40nhs.net%7C5dadeed21451464ec4bb08de8e3cac62%7C37c354b285b047f5b22207b48d774ee3%7C0%7C0%7C639104588900104250%7CUnknown%7CTWFpbGZsb3d8eyJFbXB0eU1hcGkiOnRydWUsIlYiOiIwLjAuMDAwMCIsIlAiOiJXaW4zMiIsIkFOIjoiTWFpbCIsIldUIjoyfQ%3D%3D%7C0%7C%7C%7C&amp;sdata=4PGZvR5BaGAe2gYqVHDxa2n9Le7YSEwp7KjxSADowkI%3D&amp;reserved=0" TargetMode="External"/><Relationship Id="rId30" Type="http://schemas.openxmlformats.org/officeDocument/2006/relationships/oleObject" Target="embeddings/oleObject1.bin"/><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NHS England">
      <a:dk1>
        <a:srgbClr val="FFFFFF"/>
      </a:dk1>
      <a:lt1>
        <a:srgbClr val="231F20"/>
      </a:lt1>
      <a:dk2>
        <a:srgbClr val="005EB8"/>
      </a:dk2>
      <a:lt2>
        <a:srgbClr val="F4F6F8"/>
      </a:lt2>
      <a:accent1>
        <a:srgbClr val="003087"/>
      </a:accent1>
      <a:accent2>
        <a:srgbClr val="768692"/>
      </a:accent2>
      <a:accent3>
        <a:srgbClr val="C7CED3"/>
      </a:accent3>
      <a:accent4>
        <a:srgbClr val="00A9CE"/>
      </a:accent4>
      <a:accent5>
        <a:srgbClr val="00A499"/>
      </a:accent5>
      <a:accent6>
        <a:srgbClr val="425563"/>
      </a:accent6>
      <a:hlink>
        <a:srgbClr val="005EB8"/>
      </a:hlink>
      <a:folHlink>
        <a:srgbClr val="003087"/>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id="{2287BFF7-2EE1-214C-8DD0-80A2BE07D988}" vid="{DEE7D4AF-7679-6A44-8E23-0727F93BFDE6}"/>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0e1770b-f5b5-4095-9334-ed01cb03e1ee">
      <Terms xmlns="http://schemas.microsoft.com/office/infopath/2007/PartnerControls"/>
    </lcf76f155ced4ddcb4097134ff3c332f>
    <TaxCatchAll xmlns="adb28bee-d5fe-489b-9e7a-8ceb5dc9ebbd" xsi:nil="true"/>
    <_ip_UnifiedCompliancePolicyUIAction xmlns="http://schemas.microsoft.com/sharepoint/v3" xsi:nil="true"/>
    <_ip_UnifiedCompliancePolicyProperties xmlns="http://schemas.microsoft.com/sharepoint/v3" xsi:nil="true"/>
    <SharedWithUsers xmlns="adb28bee-d5fe-489b-9e7a-8ceb5dc9ebbd">
      <UserInfo>
        <DisplayName>MCEWAN, Joanne (NHS ENGLAND - T1510)</DisplayName>
        <AccountId>20</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51B77FFF671174EA6BDAFF0635709A4" ma:contentTypeVersion="29" ma:contentTypeDescription="Create a new document." ma:contentTypeScope="" ma:versionID="91699612f468a70f0d105b7103e6bf3a">
  <xsd:schema xmlns:xsd="http://www.w3.org/2001/XMLSchema" xmlns:xs="http://www.w3.org/2001/XMLSchema" xmlns:p="http://schemas.microsoft.com/office/2006/metadata/properties" xmlns:ns1="http://schemas.microsoft.com/sharepoint/v3" xmlns:ns2="d0e1770b-f5b5-4095-9334-ed01cb03e1ee" xmlns:ns3="adb28bee-d5fe-489b-9e7a-8ceb5dc9ebbd" targetNamespace="http://schemas.microsoft.com/office/2006/metadata/properties" ma:root="true" ma:fieldsID="becc39d3031b1030f99067412d9485a0" ns1:_="" ns2:_="" ns3:_="">
    <xsd:import namespace="http://schemas.microsoft.com/sharepoint/v3"/>
    <xsd:import namespace="d0e1770b-f5b5-4095-9334-ed01cb03e1ee"/>
    <xsd:import namespace="adb28bee-d5fe-489b-9e7a-8ceb5dc9ebbd"/>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1:_ip_UnifiedCompliancePolicyProperties" minOccurs="0"/>
                <xsd:element ref="ns1:_ip_UnifiedCompliancePolicyUIAc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0e1770b-f5b5-4095-9334-ed01cb03e1ee" elementFormDefault="qualified">
    <xsd:import namespace="http://schemas.microsoft.com/office/2006/documentManagement/types"/>
    <xsd:import namespace="http://schemas.microsoft.com/office/infopath/2007/PartnerControls"/>
    <xsd:element name="MediaServiceMetadata" ma:index="5" nillable="true" ma:displayName="MediaServiceMetadata" ma:hidden="true" ma:internalName="MediaServiceMetadata" ma:readOnly="true">
      <xsd:simpleType>
        <xsd:restriction base="dms:Note"/>
      </xsd:simpleType>
    </xsd:element>
    <xsd:element name="MediaServiceFastMetadata" ma:index="6" nillable="true" ma:displayName="MediaServiceFastMetadata" ma:hidden="true" ma:internalName="MediaServiceFastMetadata" ma:readOnly="true">
      <xsd:simpleType>
        <xsd:restriction base="dms:Note"/>
      </xsd:simpleType>
    </xsd:element>
    <xsd:element name="MediaServiceOCR" ma:index="7" nillable="true" ma:displayName="Extracted Text" ma:internalName="MediaServiceOCR" ma:readOnly="true">
      <xsd:simpleType>
        <xsd:restriction base="dms:Note">
          <xsd:maxLength value="255"/>
        </xsd:restriction>
      </xsd:simpleType>
    </xsd:element>
    <xsd:element name="MediaServiceGenerationTime" ma:index="8" nillable="true" ma:displayName="MediaServiceGenerationTime" ma:hidden="true" ma:internalName="MediaServiceGenerationTime" ma:readOnly="true">
      <xsd:simpleType>
        <xsd:restriction base="dms:Text"/>
      </xsd:simpleType>
    </xsd:element>
    <xsd:element name="MediaServiceEventHashCode" ma:index="9" nillable="true" ma:displayName="MediaServiceEventHashCode" ma:hidden="true" ma:internalName="MediaServiceEventHashCode" ma:readOnly="true">
      <xsd:simpleType>
        <xsd:restriction base="dms:Text"/>
      </xsd:simpleType>
    </xsd:element>
    <xsd:element name="MediaServiceDateTaken" ma:index="10" nillable="true" ma:displayName="MediaServiceDateTaken" ma:description="" ma:hidden="true" ma:internalName="MediaServiceDateTaken" ma:readOnly="true">
      <xsd:simpleType>
        <xsd:restriction base="dms:Text"/>
      </xsd:simpleType>
    </xsd:element>
    <xsd:element name="MediaLengthInSeconds" ma:index="13" nillable="true" ma:displayName="MediaLengthInSeconds" ma:description=""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2c8d5fda-b97d-42c6-97e2-f76465e161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db28bee-d5fe-489b-9e7a-8ceb5dc9ebbd" elementFormDefault="qualified">
    <xsd:import namespace="http://schemas.microsoft.com/office/2006/documentManagement/types"/>
    <xsd:import namespace="http://schemas.microsoft.com/office/infopath/2007/PartnerControls"/>
    <xsd:element name="SharedWithUsers" ma:index="11" nillable="true" ma:displayName="Shared With" ma:SearchPeopleOnly="false" ma:SharePointGroup="0" ma:internalName="SharedWithUsers" ma:readOnly="tru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8f9d39aa-dfd3-4913-b101-5d22844a0042}" ma:internalName="TaxCatchAll" ma:showField="CatchAllData" ma:web="adb28bee-d5fe-489b-9e7a-8ceb5dc9ebb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2161B6-D9A2-4285-B5A1-A504549C808D}">
  <ds:schemaRefs>
    <ds:schemaRef ds:uri="http://schemas.microsoft.com/sharepoint/v3/contenttype/forms"/>
  </ds:schemaRefs>
</ds:datastoreItem>
</file>

<file path=customXml/itemProps2.xml><?xml version="1.0" encoding="utf-8"?>
<ds:datastoreItem xmlns:ds="http://schemas.openxmlformats.org/officeDocument/2006/customXml" ds:itemID="{5818218F-AB00-4272-A716-DA4688C85ECA}">
  <ds:schemaRefs>
    <ds:schemaRef ds:uri="http://purl.org/dc/elements/1.1/"/>
    <ds:schemaRef ds:uri="http://schemas.microsoft.com/office/infopath/2007/PartnerControls"/>
    <ds:schemaRef ds:uri="http://schemas.microsoft.com/office/2006/metadata/properties"/>
    <ds:schemaRef ds:uri="http://schemas.microsoft.com/sharepoint/v3"/>
    <ds:schemaRef ds:uri="http://schemas.openxmlformats.org/package/2006/metadata/core-properties"/>
    <ds:schemaRef ds:uri="adb28bee-d5fe-489b-9e7a-8ceb5dc9ebbd"/>
    <ds:schemaRef ds:uri="http://schemas.microsoft.com/office/2006/documentManagement/types"/>
    <ds:schemaRef ds:uri="http://purl.org/dc/dcmitype/"/>
    <ds:schemaRef ds:uri="d0e1770b-f5b5-4095-9334-ed01cb03e1ee"/>
    <ds:schemaRef ds:uri="http://www.w3.org/XML/1998/namespace"/>
    <ds:schemaRef ds:uri="http://purl.org/dc/terms/"/>
  </ds:schemaRefs>
</ds:datastoreItem>
</file>

<file path=customXml/itemProps3.xml><?xml version="1.0" encoding="utf-8"?>
<ds:datastoreItem xmlns:ds="http://schemas.openxmlformats.org/officeDocument/2006/customXml" ds:itemID="{2726AD9D-4D2E-4871-BF60-DD39107853A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0e1770b-f5b5-4095-9334-ed01cb03e1ee"/>
    <ds:schemaRef ds:uri="adb28bee-d5fe-489b-9e7a-8ceb5dc9ebb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44825C8-00AD-7741-B345-8334FE04CA9E}">
  <ds:schemaRefs>
    <ds:schemaRef ds:uri="http://schemas.openxmlformats.org/officeDocument/2006/bibliography"/>
  </ds:schemaRefs>
</ds:datastoreItem>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421</TotalTime>
  <Pages>5</Pages>
  <Words>2752</Words>
  <Characters>15693</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Short document template 1</vt:lpstr>
    </vt:vector>
  </TitlesOfParts>
  <Company>Health &amp; Social Care Information Centre</Company>
  <LinksUpToDate>false</LinksUpToDate>
  <CharactersWithSpaces>18409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Short document template 1</dc:title>
  <dc:subject/>
  <dc:creator>Bobby Wilcox</dc:creator>
  <cp:keywords/>
  <dc:description/>
  <cp:lastModifiedBy>MCEWAN, Joanne (NHS ENGLAND)</cp:lastModifiedBy>
  <cp:revision>53</cp:revision>
  <cp:lastPrinted>2016-07-14T17:27:00Z</cp:lastPrinted>
  <dcterms:created xsi:type="dcterms:W3CDTF">2026-03-23T13:18:00Z</dcterms:created>
  <dcterms:modified xsi:type="dcterms:W3CDTF">2026-03-30T15:29:00Z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0x010100951B77FFF671174EA6BDAFF0635709A4</vt:lpwstr>
  </property>
  <property fmtid="{D5CDD505-2E9C-101B-9397-08002B2CF9AE}" pid="3" name="_dlc_policyId">
    <vt:lpwstr>0x010100248FFECF8F0D554792D64B70CF7BF038|1875765322</vt:lpwstr>
  </property>
  <property fmtid="{D5CDD505-2E9C-101B-9397-08002B2CF9AE}" pid="4" name="ItemRetentionFormula">
    <vt:lpwstr>&lt;formula id="Microsoft.Office.RecordsManagement.PolicyFeatures.Expiration.Formula.BuiltIn"&gt;&lt;number&gt;3&lt;/number&gt;&lt;property&gt;AuthoredDate&lt;/property&gt;&lt;propertyId&gt;78342c6d-8801-441d-a333-a9f070617aff&lt;/propertyId&gt;&lt;period&gt;years&lt;/period&gt;&lt;/formula&gt;</vt:lpwstr>
  </property>
  <property fmtid="{D5CDD505-2E9C-101B-9397-08002B2CF9AE}" pid="5" name="InformationType">
    <vt:lpwstr>58;#Template|aff1a68b-1933-4dcf-8d00-314af96fd52f</vt:lpwstr>
  </property>
  <property fmtid="{D5CDD505-2E9C-101B-9397-08002B2CF9AE}" pid="6" name="PortfolioCode">
    <vt:lpwstr>1;#P0404/00 - Communications [Corporate Function-Digital Transformation - Beverley Bryant]|4d1365a3-4553-4328-b183-fb2da2713d14</vt:lpwstr>
  </property>
  <property fmtid="{D5CDD505-2E9C-101B-9397-08002B2CF9AE}" pid="7" name="MediaServiceImageTags">
    <vt:lpwstr/>
  </property>
</Properties>
</file>